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E6" w:rsidRDefault="00AC21E6" w:rsidP="00AC21E6">
      <w:pPr>
        <w:pStyle w:val="NormaleWeb"/>
        <w:jc w:val="center"/>
        <w:rPr>
          <w:rFonts w:ascii="Tahoma" w:hAnsi="Tahoma" w:cs="Tahoma"/>
          <w:color w:val="575656"/>
          <w:sz w:val="18"/>
          <w:szCs w:val="18"/>
        </w:rPr>
      </w:pPr>
      <w:r>
        <w:rPr>
          <w:rFonts w:ascii="Tahoma" w:hAnsi="Tahoma" w:cs="Tahoma"/>
          <w:color w:val="575656"/>
          <w:sz w:val="36"/>
          <w:szCs w:val="36"/>
        </w:rPr>
        <w:t> </w:t>
      </w:r>
      <w:r>
        <w:rPr>
          <w:rFonts w:ascii="Tahoma" w:hAnsi="Tahoma" w:cs="Tahoma"/>
          <w:color w:val="575656"/>
          <w:sz w:val="36"/>
          <w:szCs w:val="36"/>
        </w:rPr>
        <w:br/>
        <w:t>PREMIO ELEANOR WORTHINGTON - ottava edizione</w:t>
      </w:r>
      <w:r>
        <w:rPr>
          <w:rFonts w:ascii="Tahoma" w:hAnsi="Tahoma" w:cs="Tahoma"/>
          <w:color w:val="575656"/>
          <w:sz w:val="36"/>
          <w:szCs w:val="36"/>
        </w:rPr>
        <w:br/>
        <w:t>destinato a STUDENTI di SCUOLE D’ARTE a LIVELLO DI ISTRUZIONE TERZIARIA con sede in Italia, o Irlanda, o Regno Unito.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in collaborazione con  Accademia di Belle Arti di Urbino, Corso di Perfezionamento “Scuola del Libro”, Urbino; Galleria Nazionale delle Marche; ANFFAS Fermignano, Urbania, Urbino; York Human Right City Network; York St John University; con il Patrocinio del Comune di Urbino,  e dell’ Università “Carlo Bo”, Urbino; e con il supporto di vari Enti.</w:t>
      </w:r>
    </w:p>
    <w:p w:rsidR="00AC21E6" w:rsidRDefault="00AC21E6" w:rsidP="00AC21E6">
      <w:pPr>
        <w:pStyle w:val="NormaleWeb"/>
        <w:jc w:val="center"/>
        <w:rPr>
          <w:rFonts w:ascii="Tahoma" w:hAnsi="Tahoma" w:cs="Tahoma"/>
          <w:color w:val="575656"/>
          <w:sz w:val="18"/>
          <w:szCs w:val="18"/>
        </w:rPr>
      </w:pPr>
      <w:r>
        <w:rPr>
          <w:rFonts w:ascii="Tahoma" w:hAnsi="Tahoma" w:cs="Tahoma"/>
          <w:color w:val="575656"/>
          <w:sz w:val="36"/>
          <w:szCs w:val="36"/>
        </w:rPr>
        <w:t>BANDO 2021</w:t>
      </w:r>
    </w:p>
    <w:p w:rsidR="00AC21E6" w:rsidRDefault="00AC21E6" w:rsidP="00AC21E6">
      <w:pPr>
        <w:pStyle w:val="NormaleWeb"/>
        <w:jc w:val="center"/>
        <w:rPr>
          <w:rFonts w:ascii="Tahoma" w:hAnsi="Tahoma" w:cs="Tahoma"/>
          <w:color w:val="575656"/>
          <w:sz w:val="18"/>
          <w:szCs w:val="18"/>
        </w:rPr>
      </w:pPr>
      <w:r>
        <w:rPr>
          <w:rStyle w:val="Enfasigrassetto"/>
          <w:rFonts w:ascii="Tahoma" w:hAnsi="Tahoma" w:cs="Tahoma"/>
          <w:color w:val="575656"/>
          <w:sz w:val="36"/>
          <w:szCs w:val="36"/>
        </w:rPr>
        <w:t>TEMA:</w:t>
      </w:r>
      <w:r>
        <w:rPr>
          <w:rFonts w:ascii="Tahoma" w:hAnsi="Tahoma" w:cs="Tahoma"/>
          <w:color w:val="575656"/>
          <w:sz w:val="36"/>
          <w:szCs w:val="36"/>
        </w:rPr>
        <w:br/>
      </w:r>
      <w:r>
        <w:rPr>
          <w:rStyle w:val="Enfasigrassetto"/>
          <w:rFonts w:ascii="Tahoma" w:hAnsi="Tahoma" w:cs="Tahoma"/>
          <w:color w:val="575656"/>
          <w:sz w:val="36"/>
          <w:szCs w:val="36"/>
        </w:rPr>
        <w:t>La Giornata Internazionale delle Persone con Disabilità.</w:t>
      </w:r>
      <w:r>
        <w:rPr>
          <w:rFonts w:ascii="Tahoma" w:hAnsi="Tahoma" w:cs="Tahoma"/>
          <w:b/>
          <w:bCs/>
          <w:color w:val="575656"/>
          <w:sz w:val="36"/>
          <w:szCs w:val="36"/>
        </w:rPr>
        <w:br/>
      </w:r>
      <w:r>
        <w:rPr>
          <w:rStyle w:val="Enfasigrassetto"/>
          <w:rFonts w:ascii="Tahoma" w:hAnsi="Tahoma" w:cs="Tahoma"/>
          <w:color w:val="575656"/>
          <w:sz w:val="36"/>
          <w:szCs w:val="36"/>
        </w:rPr>
        <w:t>DISABILITA’ E INNOVAZIONE TECNOLOGICA</w:t>
      </w:r>
    </w:p>
    <w:p w:rsidR="00AC21E6" w:rsidRDefault="00AC21E6" w:rsidP="00AC21E6">
      <w:pPr>
        <w:pStyle w:val="NormaleWeb"/>
        <w:rPr>
          <w:rFonts w:ascii="Tahoma" w:hAnsi="Tahoma" w:cs="Tahoma"/>
          <w:color w:val="575656"/>
          <w:sz w:val="18"/>
          <w:szCs w:val="18"/>
        </w:rPr>
      </w:pPr>
      <w:r>
        <w:rPr>
          <w:rFonts w:ascii="Tahoma" w:hAnsi="Tahoma" w:cs="Tahoma"/>
          <w:color w:val="575656"/>
          <w:sz w:val="18"/>
          <w:szCs w:val="18"/>
        </w:rPr>
        <w:t> </w:t>
      </w:r>
    </w:p>
    <w:p w:rsidR="00AC21E6" w:rsidRDefault="00AC21E6" w:rsidP="00AC21E6">
      <w:pPr>
        <w:pStyle w:val="NormaleWeb"/>
        <w:rPr>
          <w:rFonts w:ascii="Tahoma" w:hAnsi="Tahoma" w:cs="Tahoma"/>
          <w:color w:val="575656"/>
          <w:sz w:val="18"/>
          <w:szCs w:val="18"/>
        </w:rPr>
      </w:pPr>
      <w:r>
        <w:rPr>
          <w:rStyle w:val="Enfasigrassetto"/>
          <w:rFonts w:ascii="Tahoma" w:hAnsi="Tahoma" w:cs="Tahoma"/>
          <w:color w:val="575656"/>
          <w:sz w:val="36"/>
          <w:szCs w:val="36"/>
        </w:rPr>
        <w:t>1. IL TEMA</w:t>
      </w:r>
      <w:r>
        <w:rPr>
          <w:rFonts w:ascii="Tahoma" w:hAnsi="Tahoma" w:cs="Tahoma"/>
          <w:color w:val="575656"/>
          <w:sz w:val="36"/>
          <w:szCs w:val="36"/>
        </w:rPr>
        <w:br/>
        <w:t>In occasione della  Giornata Internazionale delle Persone con Disabilità, celebrata dalle Nazioni Unite il 3 dicembre di ogni anno, l’Associazione Premio Eleanor Worthington-ODV (APEW-ODV) propone la premiazione della ottava edizione del Premio in ricordo di Eleanor Worthington riservato a studenti  di scuole d’arte a livello di istruzione terziaria con sede in Italia, o Irlanda o Regno Unito.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 xml:space="preserve">Eleanor Worthington (York, UK, 1982- Urbino, Italia, 2008)  era una persona molto  intelligente e sensibile, e di notevole forza di personalità, che ha sofferto di gravi difficoltà di </w:t>
      </w:r>
      <w:r>
        <w:rPr>
          <w:rFonts w:ascii="Tahoma" w:hAnsi="Tahoma" w:cs="Tahoma"/>
          <w:color w:val="575656"/>
          <w:sz w:val="36"/>
          <w:szCs w:val="36"/>
        </w:rPr>
        <w:lastRenderedPageBreak/>
        <w:t>apprendimento  e di comportamento,  e di epilessia; è riuscita sempre a comunicare, anche se negli ultimi anni non poteva più ne’ parlare ne’ muoversi;  ha avuto una vita piena di affetti, di relazioni sociali, e di esperienze, sia in Inghilterra che in Italia, dove ha frequentato i cinque anni  dell'Istituto Statale d'Arte (ora Liceo Artistico) di Urbino.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Come tema per il Premio quest’anno l’APEW-ODV propone</w:t>
      </w:r>
    </w:p>
    <w:p w:rsidR="00AC21E6" w:rsidRDefault="00AC21E6" w:rsidP="00AC21E6">
      <w:pPr>
        <w:pStyle w:val="NormaleWeb"/>
        <w:jc w:val="center"/>
        <w:rPr>
          <w:rFonts w:ascii="Tahoma" w:hAnsi="Tahoma" w:cs="Tahoma"/>
          <w:color w:val="575656"/>
          <w:sz w:val="18"/>
          <w:szCs w:val="18"/>
        </w:rPr>
      </w:pPr>
      <w:r>
        <w:rPr>
          <w:rStyle w:val="Enfasigrassetto"/>
          <w:rFonts w:ascii="Tahoma" w:hAnsi="Tahoma" w:cs="Tahoma"/>
          <w:color w:val="575656"/>
          <w:sz w:val="36"/>
          <w:szCs w:val="36"/>
        </w:rPr>
        <w:t>La Giornata Internazionale delle Persone con Disabilità.</w:t>
      </w:r>
      <w:r>
        <w:rPr>
          <w:rFonts w:ascii="Tahoma" w:hAnsi="Tahoma" w:cs="Tahoma"/>
          <w:b/>
          <w:bCs/>
          <w:color w:val="575656"/>
          <w:sz w:val="36"/>
          <w:szCs w:val="36"/>
        </w:rPr>
        <w:br/>
      </w:r>
      <w:r>
        <w:rPr>
          <w:rStyle w:val="Enfasigrassetto"/>
          <w:rFonts w:ascii="Tahoma" w:hAnsi="Tahoma" w:cs="Tahoma"/>
          <w:color w:val="575656"/>
          <w:sz w:val="36"/>
          <w:szCs w:val="36"/>
        </w:rPr>
        <w:t>DISABILITA' E INNOVAZIONE TECNOLOGICA</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La situazione creatasi con il COVID ha fatto emergere l’importanza   delll’uso di tecnologia nella comunicazione come superamento di alcuni tipi di barriere, e nel benessere personale e collettivo per un’inclusione facilitata.</w:t>
      </w:r>
      <w:r>
        <w:rPr>
          <w:rFonts w:ascii="Tahoma" w:hAnsi="Tahoma" w:cs="Tahoma"/>
          <w:color w:val="575656"/>
          <w:sz w:val="36"/>
          <w:szCs w:val="36"/>
        </w:rPr>
        <w:br/>
        <w:t>La facilita’ di comunicazione tecnologica si aggiunge al grande contributo che la tecnologia in varie manifestazioni ha dato alla vita indipendente delle persone disabili: ad esempio dagli ausili per le disabilita’ motorie e le incontinenze, ai pacemakers, agli apparecchi per l’udito, ai microchips.</w:t>
      </w:r>
      <w:r>
        <w:rPr>
          <w:rFonts w:ascii="Tahoma" w:hAnsi="Tahoma" w:cs="Tahoma"/>
          <w:color w:val="575656"/>
          <w:sz w:val="36"/>
          <w:szCs w:val="36"/>
        </w:rPr>
        <w:br/>
        <w:t>Tutto questo ha mostrato I suoi limiti, quali ad esempio quelli relativi al  contatto a distanza, e quelli legati alla divisione tecnologica tra coloro che sono e non sono in grado di utilizzare la tecnologia stessa.</w:t>
      </w:r>
      <w:r>
        <w:rPr>
          <w:rFonts w:ascii="Tahoma" w:hAnsi="Tahoma" w:cs="Tahoma"/>
          <w:color w:val="575656"/>
          <w:sz w:val="36"/>
          <w:szCs w:val="36"/>
        </w:rPr>
        <w:br/>
        <w:t>Per le persone disabili il problema si e’ posto  in questo periodo in modo particolare  perche' se molti di essi sono riusciti a rompere l’isolamento tramite la tecnologia, altri ne sono rimasti esclusi, sia per motivi di conoscenze tecnologiche/difficolta’ di accesso,  sia per motivi economici.</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lastRenderedPageBreak/>
        <w:t> </w:t>
      </w:r>
      <w:r>
        <w:rPr>
          <w:rFonts w:ascii="Tahoma" w:hAnsi="Tahoma" w:cs="Tahoma"/>
          <w:color w:val="575656"/>
          <w:sz w:val="36"/>
          <w:szCs w:val="36"/>
        </w:rPr>
        <w:br/>
      </w:r>
      <w:r>
        <w:rPr>
          <w:rStyle w:val="Enfasigrassetto"/>
          <w:rFonts w:ascii="Tahoma" w:hAnsi="Tahoma" w:cs="Tahoma"/>
          <w:color w:val="575656"/>
          <w:sz w:val="36"/>
          <w:szCs w:val="36"/>
        </w:rPr>
        <w:t>2. MODALITA’ DI PARTECIPAZIONE</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Sono accettate tutte le varie tecniche della comunicazione visiva (ad esempio la pittura, la scultura, l’illustrazione, l’animazione, la grafica, l’incisione, l’oreficeria, la fotografia, il design, il lettering, e le nuove tecnologie), anche con riferimento ad espressioni corporee come il mimo, la lingua. dei segni, le discipline sportive, il fitness, la danza.</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L’iscrizione, gratuita, al Premio va comunicata a: </w:t>
      </w:r>
      <w:hyperlink r:id="rId4" w:history="1">
        <w:r>
          <w:rPr>
            <w:rStyle w:val="Collegamentoipertestuale"/>
            <w:rFonts w:ascii="Tahoma" w:hAnsi="Tahoma" w:cs="Tahoma"/>
            <w:color w:val="0091D9"/>
            <w:sz w:val="36"/>
            <w:szCs w:val="36"/>
          </w:rPr>
          <w:t>info@premioeleanor.it</w:t>
        </w:r>
      </w:hyperlink>
      <w:r>
        <w:rPr>
          <w:rFonts w:ascii="Tahoma" w:hAnsi="Tahoma" w:cs="Tahoma"/>
          <w:color w:val="575656"/>
          <w:sz w:val="36"/>
          <w:szCs w:val="36"/>
        </w:rPr>
        <w:t> specificando l’istituzione di provenienza e l’anno di iscrizione alla stessa.</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I concorrenti inviano i loro elaborati a </w:t>
      </w:r>
      <w:hyperlink r:id="rId5" w:history="1">
        <w:r>
          <w:rPr>
            <w:rStyle w:val="Collegamentoipertestuale"/>
            <w:rFonts w:ascii="Tahoma" w:hAnsi="Tahoma" w:cs="Tahoma"/>
            <w:color w:val="0091D9"/>
            <w:sz w:val="36"/>
            <w:szCs w:val="36"/>
          </w:rPr>
          <w:t>info@premioeleanor.it</w:t>
        </w:r>
      </w:hyperlink>
      <w:r>
        <w:rPr>
          <w:rFonts w:ascii="Tahoma" w:hAnsi="Tahoma" w:cs="Tahoma"/>
          <w:color w:val="575656"/>
          <w:sz w:val="36"/>
          <w:szCs w:val="36"/>
        </w:rPr>
        <w:t>  tramite WETRANSFER</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I file devono essere compressi, ad esempio .rar oppure .zip</w:t>
      </w:r>
      <w:r>
        <w:rPr>
          <w:rFonts w:ascii="Tahoma" w:hAnsi="Tahoma" w:cs="Tahoma"/>
          <w:color w:val="575656"/>
          <w:sz w:val="36"/>
          <w:szCs w:val="36"/>
        </w:rPr>
        <w:br/>
        <w:t>Gli elaborati devono essere inviati entro il 14 novembre  2021.</w:t>
      </w:r>
      <w:r>
        <w:rPr>
          <w:rFonts w:ascii="Tahoma" w:hAnsi="Tahoma" w:cs="Tahoma"/>
          <w:color w:val="575656"/>
          <w:sz w:val="36"/>
          <w:szCs w:val="36"/>
        </w:rPr>
        <w:br/>
        <w:t>Ogni elaborato deve avere un titolo, che può anche coincidere con il tema del Premio.</w:t>
      </w:r>
      <w:r>
        <w:rPr>
          <w:rFonts w:ascii="Tahoma" w:hAnsi="Tahoma" w:cs="Tahoma"/>
          <w:color w:val="575656"/>
          <w:sz w:val="36"/>
          <w:szCs w:val="36"/>
        </w:rPr>
        <w:br/>
        <w:t>Ogni opera partecipante dovrà contenere l’immagine dell’elaborato in formato .jpg (non in .pdf),  ad alta risoluzione per la stampa (300 DPI), ai fini dell’eventuale documentazione per la mostra, in cui le opere verranno stampate in formato cm. 100X70 .</w:t>
      </w:r>
      <w:r>
        <w:rPr>
          <w:rFonts w:ascii="Tahoma" w:hAnsi="Tahoma" w:cs="Tahoma"/>
          <w:color w:val="575656"/>
          <w:sz w:val="36"/>
          <w:szCs w:val="36"/>
        </w:rPr>
        <w:br/>
        <w:t>Animazioni e  filmati dovranno avere una durata non superiore a 3 minuti, e dovranno essere: formato MP4, compressione H264.</w:t>
      </w:r>
      <w:r>
        <w:rPr>
          <w:rFonts w:ascii="Tahoma" w:hAnsi="Tahoma" w:cs="Tahoma"/>
          <w:color w:val="575656"/>
          <w:sz w:val="36"/>
          <w:szCs w:val="36"/>
        </w:rPr>
        <w:br/>
        <w:t>Per eventuali opere in VR, occorre indicare con precisione i codici per essere visionate correttamente.</w:t>
      </w:r>
      <w:r>
        <w:rPr>
          <w:rFonts w:ascii="Tahoma" w:hAnsi="Tahoma" w:cs="Tahoma"/>
          <w:color w:val="575656"/>
          <w:sz w:val="36"/>
          <w:szCs w:val="36"/>
        </w:rPr>
        <w:br/>
        <w:t xml:space="preserve">Ogni opera può contenere un concept molto breve ( max 400  caratteri (spazi inclusi), al fine della presentazione del </w:t>
      </w:r>
      <w:r>
        <w:rPr>
          <w:rFonts w:ascii="Tahoma" w:hAnsi="Tahoma" w:cs="Tahoma"/>
          <w:color w:val="575656"/>
          <w:sz w:val="36"/>
          <w:szCs w:val="36"/>
        </w:rPr>
        <w:lastRenderedPageBreak/>
        <w:t>Premio. Il concept deve essere in lingua italiana e in lingua inglese. Il concept deve essere in formato .doc oppure .docx</w:t>
      </w:r>
      <w:r>
        <w:rPr>
          <w:rFonts w:ascii="Tahoma" w:hAnsi="Tahoma" w:cs="Tahoma"/>
          <w:color w:val="575656"/>
          <w:sz w:val="36"/>
          <w:szCs w:val="36"/>
        </w:rPr>
        <w:br/>
        <w:t>Ogni opera </w:t>
      </w:r>
      <w:r>
        <w:rPr>
          <w:rStyle w:val="Enfasigrassetto"/>
          <w:rFonts w:ascii="Tahoma" w:hAnsi="Tahoma" w:cs="Tahoma"/>
          <w:color w:val="575656"/>
          <w:sz w:val="36"/>
          <w:szCs w:val="36"/>
        </w:rPr>
        <w:t>deve</w:t>
      </w:r>
      <w:r>
        <w:rPr>
          <w:rFonts w:ascii="Tahoma" w:hAnsi="Tahoma" w:cs="Tahoma"/>
          <w:color w:val="575656"/>
          <w:sz w:val="36"/>
          <w:szCs w:val="36"/>
        </w:rPr>
        <w:t> essere accompagnata  da un breve audio con descrizione dell’opera (che non è il concept) per renderla fruibile alle persone non vedenti, di durata non eccedente  due minuti. L’audio viene svolto o  nella lingua italiana o nella lingua inglese,  e deve essere in formato MP3.</w:t>
      </w:r>
      <w:r>
        <w:rPr>
          <w:rFonts w:ascii="Tahoma" w:hAnsi="Tahoma" w:cs="Tahoma"/>
          <w:color w:val="575656"/>
          <w:sz w:val="36"/>
          <w:szCs w:val="36"/>
        </w:rPr>
        <w:br/>
        <w:t>Per agevolare la realizzazione dell’audio descrizione, sono disponibili due video al seguente indirizzo:</w:t>
      </w:r>
    </w:p>
    <w:p w:rsidR="00AC21E6" w:rsidRDefault="00DA5E51" w:rsidP="00AC21E6">
      <w:pPr>
        <w:pStyle w:val="NormaleWeb"/>
        <w:rPr>
          <w:rFonts w:ascii="Tahoma" w:hAnsi="Tahoma" w:cs="Tahoma"/>
          <w:color w:val="575656"/>
          <w:sz w:val="18"/>
          <w:szCs w:val="18"/>
        </w:rPr>
      </w:pPr>
      <w:hyperlink r:id="rId6" w:history="1">
        <w:r w:rsidR="00AC21E6">
          <w:rPr>
            <w:rStyle w:val="Collegamentoipertestuale"/>
            <w:rFonts w:ascii="Tahoma" w:hAnsi="Tahoma" w:cs="Tahoma"/>
            <w:color w:val="0091D9"/>
            <w:sz w:val="36"/>
            <w:szCs w:val="36"/>
          </w:rPr>
          <w:t>https://www.premioeleanor.it/istruzioni</w:t>
        </w:r>
      </w:hyperlink>
    </w:p>
    <w:p w:rsidR="00AC21E6" w:rsidRDefault="00AC21E6" w:rsidP="00AC21E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36"/>
          <w:szCs w:val="36"/>
        </w:rPr>
        <w:t>utente: user</w:t>
      </w:r>
    </w:p>
    <w:p w:rsidR="00AC21E6" w:rsidRDefault="00AC21E6" w:rsidP="00AC21E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36"/>
          <w:szCs w:val="36"/>
        </w:rPr>
        <w:t>password: pr4m10</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Di ogni opera occorrono due versioni, una nominativa (per la mostra e per il sito web), e una anonima (per la Giuria).</w:t>
      </w:r>
    </w:p>
    <w:p w:rsidR="00AC21E6" w:rsidRDefault="00AC21E6" w:rsidP="00AC21E6">
      <w:pPr>
        <w:pStyle w:val="NormaleWeb"/>
        <w:rPr>
          <w:rFonts w:ascii="Tahoma" w:hAnsi="Tahoma" w:cs="Tahoma"/>
          <w:color w:val="575656"/>
          <w:sz w:val="18"/>
          <w:szCs w:val="18"/>
        </w:rPr>
      </w:pPr>
      <w:r>
        <w:rPr>
          <w:rStyle w:val="Enfasigrassetto"/>
          <w:rFonts w:ascii="Tahoma" w:hAnsi="Tahoma" w:cs="Tahoma"/>
          <w:color w:val="575656"/>
          <w:sz w:val="36"/>
          <w:szCs w:val="36"/>
        </w:rPr>
        <w:t>3. LA VALUTAZIONE</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Gli elaborati sono valutati anonimamente.</w:t>
      </w:r>
      <w:r>
        <w:rPr>
          <w:rFonts w:ascii="Tahoma" w:hAnsi="Tahoma" w:cs="Tahoma"/>
          <w:color w:val="575656"/>
          <w:sz w:val="18"/>
          <w:szCs w:val="18"/>
        </w:rPr>
        <w:t> </w:t>
      </w:r>
      <w:r>
        <w:rPr>
          <w:rFonts w:ascii="Tahoma" w:hAnsi="Tahoma" w:cs="Tahoma"/>
          <w:color w:val="575656"/>
          <w:sz w:val="36"/>
          <w:szCs w:val="36"/>
        </w:rPr>
        <w:t>La valutazione  verrà fatta dalla Giuria,  in base a criteri che terranno conto di:</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coerenza rispetto al tema</w:t>
      </w:r>
      <w:r>
        <w:rPr>
          <w:rFonts w:ascii="Tahoma" w:hAnsi="Tahoma" w:cs="Tahoma"/>
          <w:color w:val="575656"/>
          <w:sz w:val="36"/>
          <w:szCs w:val="36"/>
        </w:rPr>
        <w:br/>
        <w:t>efficacia comunicativa</w:t>
      </w:r>
      <w:r>
        <w:rPr>
          <w:rFonts w:ascii="Tahoma" w:hAnsi="Tahoma" w:cs="Tahoma"/>
          <w:color w:val="575656"/>
          <w:sz w:val="36"/>
          <w:szCs w:val="36"/>
        </w:rPr>
        <w:br/>
        <w:t>originalità</w:t>
      </w:r>
      <w:r>
        <w:rPr>
          <w:rFonts w:ascii="Tahoma" w:hAnsi="Tahoma" w:cs="Tahoma"/>
          <w:color w:val="575656"/>
          <w:sz w:val="36"/>
          <w:szCs w:val="36"/>
        </w:rPr>
        <w:br/>
        <w:t>impressione generale</w:t>
      </w:r>
      <w:r>
        <w:rPr>
          <w:rFonts w:ascii="Tahoma" w:hAnsi="Tahoma" w:cs="Tahoma"/>
          <w:color w:val="575656"/>
          <w:sz w:val="36"/>
          <w:szCs w:val="36"/>
        </w:rPr>
        <w:br/>
        <w:t>correttezza dell’audiodecrizione</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La Giuria è composta da :</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Bruno Bartoccini, ANFFAS di Fermignano, Urbania e Urbino</w:t>
      </w:r>
      <w:r>
        <w:rPr>
          <w:rFonts w:ascii="Tahoma" w:hAnsi="Tahoma" w:cs="Tahoma"/>
          <w:color w:val="575656"/>
          <w:sz w:val="36"/>
          <w:szCs w:val="36"/>
        </w:rPr>
        <w:br/>
        <w:t>Giulio Calegari, Artista, e Paletnologo</w:t>
      </w:r>
      <w:r>
        <w:rPr>
          <w:rFonts w:ascii="Tahoma" w:hAnsi="Tahoma" w:cs="Tahoma"/>
          <w:color w:val="575656"/>
          <w:sz w:val="36"/>
          <w:szCs w:val="36"/>
        </w:rPr>
        <w:br/>
      </w:r>
      <w:r>
        <w:rPr>
          <w:rFonts w:ascii="Tahoma" w:hAnsi="Tahoma" w:cs="Tahoma"/>
          <w:color w:val="575656"/>
          <w:sz w:val="36"/>
          <w:szCs w:val="36"/>
        </w:rPr>
        <w:lastRenderedPageBreak/>
        <w:t>Griselda Goldsbrough, Arts Development Manager for the York Teaching Hospital NHS Foundation Trust</w:t>
      </w:r>
      <w:r>
        <w:rPr>
          <w:rFonts w:ascii="Tahoma" w:hAnsi="Tahoma" w:cs="Tahoma"/>
          <w:color w:val="575656"/>
          <w:sz w:val="36"/>
          <w:szCs w:val="36"/>
        </w:rPr>
        <w:br/>
        <w:t>Mariella Roberti, Psicopedagogista</w:t>
      </w:r>
      <w:r>
        <w:rPr>
          <w:rFonts w:ascii="Tahoma" w:hAnsi="Tahoma" w:cs="Tahoma"/>
          <w:color w:val="575656"/>
          <w:sz w:val="36"/>
          <w:szCs w:val="36"/>
        </w:rPr>
        <w:br/>
        <w:t>Martin Worthington, Lecturer, Trinity College, Dublin</w:t>
      </w:r>
      <w:r>
        <w:rPr>
          <w:rFonts w:ascii="Tahoma" w:hAnsi="Tahoma" w:cs="Tahoma"/>
          <w:color w:val="575656"/>
          <w:sz w:val="36"/>
          <w:szCs w:val="36"/>
        </w:rPr>
        <w:br/>
        <w:t>Elena Di Giovanni o Francesca Raffi, Università di Macerata, e ALI (Accessibilita', Lingue, Inclusione) snc.</w:t>
      </w:r>
      <w:r>
        <w:rPr>
          <w:rFonts w:ascii="Tahoma" w:hAnsi="Tahoma" w:cs="Tahoma"/>
          <w:color w:val="575656"/>
          <w:sz w:val="36"/>
          <w:szCs w:val="36"/>
        </w:rPr>
        <w:br/>
        <w:t> </w:t>
      </w:r>
    </w:p>
    <w:p w:rsidR="00AC21E6" w:rsidRDefault="00AC21E6" w:rsidP="00AC21E6">
      <w:pPr>
        <w:pStyle w:val="NormaleWeb"/>
        <w:rPr>
          <w:rFonts w:ascii="Tahoma" w:hAnsi="Tahoma" w:cs="Tahoma"/>
          <w:color w:val="575656"/>
          <w:sz w:val="18"/>
          <w:szCs w:val="18"/>
        </w:rPr>
      </w:pPr>
      <w:r>
        <w:rPr>
          <w:rStyle w:val="Enfasigrassetto"/>
          <w:rFonts w:ascii="Tahoma" w:hAnsi="Tahoma" w:cs="Tahoma"/>
          <w:color w:val="575656"/>
          <w:sz w:val="36"/>
          <w:szCs w:val="36"/>
        </w:rPr>
        <w:t>4. PREMI e MOSTRA</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I vincitori  del Premio saranno annunciati sul sito web, entro il 30 novembre 2021. Vengono assegnati primo, secondo e terzo premio, e premi speciali. Per ogni livello di premio ne verranno attribuiti due, uno per studente proveniente da istituzioni italiane, uno per studente proveniente da istituzioni britanniche o irlandesi.</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Primi premi:  consistono in € 500.</w:t>
      </w:r>
      <w:r>
        <w:rPr>
          <w:rFonts w:ascii="Tahoma" w:hAnsi="Tahoma" w:cs="Tahoma"/>
          <w:color w:val="575656"/>
          <w:sz w:val="36"/>
          <w:szCs w:val="36"/>
        </w:rPr>
        <w:br/>
        <w:t>In alternativa, se preferito, per i concorrenti da istituzioni italiane il primo premio consiste in una settimana di ospitalità con vitto e alloggio a York, UK, durante la primavera o l’estate 2022; per i concorrenti da istituzioni britanniche o irlandesi il primo premio consiste in una settimana di ospitalità con  vitto e alloggio presso i Collegi dell’Università di Urbino, o a York, nell’estate o autunno 2022. Durante la premiazione verrà attribuito un contributo alle spese di viaggio. </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Secondi premi: consistono in € 300 ciascuno, offerti dal Comune di Urbino.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Terzi premi: consistono in libri d’arte offerti dal Comune di Urbania.</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lastRenderedPageBreak/>
        <w:t>Il Premio speciale dell’Ambito Territoriale Sociale IV della Regione Marche, che consiste in € 300, sarà assegnato a studente iscritto/a  in una delle istituzioni  con sede a Urbino.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Il premio speciale Amicucci consiste in materiale artistico.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Il Premio speciale Mark Bailey, equiparato a un primo premio, sarà assegnato a studente iscritto/a  in una delle istituzioni  con sede a York.</w:t>
      </w:r>
      <w:r>
        <w:rPr>
          <w:rFonts w:ascii="Tahoma" w:hAnsi="Tahoma" w:cs="Tahoma"/>
          <w:color w:val="575656"/>
          <w:sz w:val="36"/>
          <w:szCs w:val="36"/>
        </w:rPr>
        <w:br/>
        <w:t>Il premio consiste in euro 500. In alternativa, se preferito, il premio consiste in una settimana di ospitalità con  vitto e alloggio presso i Collegi dell’Università di Urbino, nell’estate o autunno 2022. Durante la premiazione verrà attribuito un contributo alle spese di viaggio. </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La premiazione avrà luogo  presso la Sala Convegni, Palazzo Ducale di Urbino, in data venerdì 3 dicembre 2021 alle ore 10.</w:t>
      </w:r>
      <w:r>
        <w:rPr>
          <w:rFonts w:ascii="Tahoma" w:hAnsi="Tahoma" w:cs="Tahoma"/>
          <w:color w:val="575656"/>
          <w:sz w:val="36"/>
          <w:szCs w:val="36"/>
        </w:rPr>
        <w:br/>
        <w:t>Durante la premiazione tutte le opere presentate verranno mostrate al pubblico in formato digitale.</w:t>
      </w:r>
      <w:r>
        <w:rPr>
          <w:rFonts w:ascii="Tahoma" w:hAnsi="Tahoma" w:cs="Tahoma"/>
          <w:color w:val="575656"/>
          <w:sz w:val="36"/>
          <w:szCs w:val="36"/>
        </w:rPr>
        <w:br/>
        <w:t>Qualora, per situazioni esterne, non fosse possibile tenere la premiazione in luogo pubblico, avrà luogo una premiazione on line, con modalità illustrate sul sito </w:t>
      </w:r>
      <w:hyperlink r:id="rId7" w:history="1">
        <w:r>
          <w:rPr>
            <w:rStyle w:val="Collegamentoipertestuale"/>
            <w:rFonts w:ascii="Tahoma" w:hAnsi="Tahoma" w:cs="Tahoma"/>
            <w:color w:val="0091D9"/>
            <w:sz w:val="36"/>
            <w:szCs w:val="36"/>
          </w:rPr>
          <w:t>www.premioeleanor.it</w:t>
        </w:r>
      </w:hyperlink>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Se la situazione lo permette, tutte le  opere presentate verranno esposte in una mostra dedicata al Premio, in luogo e data da stabilire, che saranno annunciati sul sito web.</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 </w:t>
      </w:r>
    </w:p>
    <w:p w:rsidR="00AC21E6" w:rsidRDefault="00AC21E6" w:rsidP="00AC21E6">
      <w:pPr>
        <w:pStyle w:val="NormaleWeb"/>
        <w:rPr>
          <w:rFonts w:ascii="Tahoma" w:hAnsi="Tahoma" w:cs="Tahoma"/>
          <w:color w:val="575656"/>
          <w:sz w:val="18"/>
          <w:szCs w:val="18"/>
        </w:rPr>
      </w:pPr>
      <w:r>
        <w:rPr>
          <w:rStyle w:val="Enfasigrassetto"/>
          <w:rFonts w:ascii="Tahoma" w:hAnsi="Tahoma" w:cs="Tahoma"/>
          <w:color w:val="575656"/>
          <w:sz w:val="36"/>
          <w:szCs w:val="36"/>
        </w:rPr>
        <w:t>5. SITO WEB</w:t>
      </w:r>
    </w:p>
    <w:p w:rsidR="00AC21E6" w:rsidRDefault="00DA5E51" w:rsidP="00AC21E6">
      <w:pPr>
        <w:pStyle w:val="NormaleWeb"/>
        <w:rPr>
          <w:rFonts w:ascii="Tahoma" w:hAnsi="Tahoma" w:cs="Tahoma"/>
          <w:color w:val="575656"/>
          <w:sz w:val="18"/>
          <w:szCs w:val="18"/>
        </w:rPr>
      </w:pPr>
      <w:hyperlink r:id="rId8" w:history="1">
        <w:r w:rsidR="00AC21E6">
          <w:rPr>
            <w:rStyle w:val="Collegamentoipertestuale"/>
            <w:rFonts w:ascii="Tahoma" w:hAnsi="Tahoma" w:cs="Tahoma"/>
            <w:color w:val="0091D9"/>
            <w:sz w:val="36"/>
            <w:szCs w:val="36"/>
          </w:rPr>
          <w:t>http://www.premioeleanor.it/</w:t>
        </w:r>
      </w:hyperlink>
      <w:r w:rsidR="00AC21E6">
        <w:rPr>
          <w:rFonts w:ascii="Tahoma" w:hAnsi="Tahoma" w:cs="Tahoma"/>
          <w:color w:val="575656"/>
          <w:sz w:val="36"/>
          <w:szCs w:val="36"/>
        </w:rPr>
        <w:t>  in italiano e  in inglese</w:t>
      </w:r>
    </w:p>
    <w:p w:rsidR="00AC21E6" w:rsidRDefault="00AC21E6" w:rsidP="00AC21E6">
      <w:pPr>
        <w:pStyle w:val="NormaleWeb"/>
        <w:rPr>
          <w:rFonts w:ascii="Tahoma" w:hAnsi="Tahoma" w:cs="Tahoma"/>
          <w:color w:val="575656"/>
          <w:sz w:val="18"/>
          <w:szCs w:val="18"/>
        </w:rPr>
      </w:pPr>
      <w:r>
        <w:rPr>
          <w:rFonts w:ascii="Tahoma" w:hAnsi="Tahoma" w:cs="Tahoma"/>
          <w:color w:val="575656"/>
          <w:sz w:val="18"/>
          <w:szCs w:val="18"/>
        </w:rPr>
        <w:t> </w:t>
      </w:r>
    </w:p>
    <w:p w:rsidR="00AC21E6" w:rsidRDefault="00AC21E6" w:rsidP="00AC21E6">
      <w:pPr>
        <w:pStyle w:val="NormaleWeb"/>
        <w:rPr>
          <w:rFonts w:ascii="Tahoma" w:hAnsi="Tahoma" w:cs="Tahoma"/>
          <w:color w:val="575656"/>
          <w:sz w:val="18"/>
          <w:szCs w:val="18"/>
        </w:rPr>
      </w:pPr>
      <w:r>
        <w:rPr>
          <w:rStyle w:val="Enfasigrassetto"/>
          <w:rFonts w:ascii="Tahoma" w:hAnsi="Tahoma" w:cs="Tahoma"/>
          <w:color w:val="575656"/>
          <w:sz w:val="36"/>
          <w:szCs w:val="36"/>
        </w:rPr>
        <w:lastRenderedPageBreak/>
        <w:t>6. CONSENSO</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Ciascun candidato/a autorizza espressamente l'Associazione Premio Eleanor Worthington-ODV  nonché il suo rappresentante legale, a trattare i dati personali trasmessi ai sensi della legge 675/96 (Legge sulla Privacy) e successive modifiche D. Lgs. 196/2003 (Codice Privacy), anche ai fini dell'inserimento in banche dati gestite dall’Associazione stessa. Ogni partecipante al concorso concede in maniera gratuita all'Associazione Premio Eleanor Worthington-ODV i diritti di riproduzione delle opere e dei concepts concorrenti, al solo fine dell'eventuale pubblicazione sul sito web del Premio e delle altre forme di comunicazione, promozione e attività dell' Associazione stessa. Coloro che non desiderano comparire con le loro opere sul sito web del Premio dovranno dichiararlo al momento dell’iscrizione. Gli organizzatori del concorso avranno diritto di decisione finale su tutto quanto non specificato nel presente bando.</w:t>
      </w:r>
      <w:r>
        <w:rPr>
          <w:rFonts w:ascii="Tahoma" w:hAnsi="Tahoma" w:cs="Tahoma"/>
          <w:color w:val="575656"/>
          <w:sz w:val="36"/>
          <w:szCs w:val="36"/>
        </w:rPr>
        <w:br/>
        <w:t>Inoltre ogni candidato autorizza espressamente l'Associazione Premio Eleanor Worthington-ODV  nonché il suo rappresentante legale, a chiedere conferma dell’appartenenza all’Istituto scolastico indicato al momento dell’iscrizione al Premio.</w:t>
      </w:r>
      <w:r>
        <w:rPr>
          <w:rFonts w:ascii="Tahoma" w:hAnsi="Tahoma" w:cs="Tahoma"/>
          <w:color w:val="575656"/>
          <w:sz w:val="36"/>
          <w:szCs w:val="36"/>
        </w:rPr>
        <w:br/>
        <w:t>L'organizzazione si riserva il diritto di apportare variazioni al bando qualora se ne presenti la necessità.</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                                 Per l’Associazione Premio Eleanor Worthington-ODV</w:t>
      </w:r>
      <w:r>
        <w:rPr>
          <w:rFonts w:ascii="Tahoma" w:hAnsi="Tahoma" w:cs="Tahoma"/>
          <w:color w:val="575656"/>
          <w:sz w:val="36"/>
          <w:szCs w:val="36"/>
        </w:rPr>
        <w:br/>
        <w:t>                                                           Giuliana Parodi</w:t>
      </w:r>
    </w:p>
    <w:p w:rsidR="00AC21E6" w:rsidRDefault="00AC21E6" w:rsidP="00AC21E6">
      <w:pPr>
        <w:pStyle w:val="NormaleWeb"/>
        <w:rPr>
          <w:rFonts w:ascii="Tahoma" w:hAnsi="Tahoma" w:cs="Tahoma"/>
          <w:color w:val="575656"/>
          <w:sz w:val="18"/>
          <w:szCs w:val="18"/>
        </w:rPr>
      </w:pPr>
      <w:r>
        <w:rPr>
          <w:rFonts w:ascii="Tahoma" w:hAnsi="Tahoma" w:cs="Tahoma"/>
          <w:color w:val="575656"/>
          <w:sz w:val="18"/>
          <w:szCs w:val="18"/>
        </w:rPr>
        <w:t> </w:t>
      </w:r>
    </w:p>
    <w:p w:rsidR="00AC21E6" w:rsidRDefault="00AC21E6" w:rsidP="00AC21E6">
      <w:pPr>
        <w:pStyle w:val="NormaleWeb"/>
        <w:rPr>
          <w:rFonts w:ascii="Tahoma" w:hAnsi="Tahoma" w:cs="Tahoma"/>
          <w:color w:val="575656"/>
          <w:sz w:val="18"/>
          <w:szCs w:val="18"/>
        </w:rPr>
      </w:pPr>
      <w:r>
        <w:rPr>
          <w:rFonts w:ascii="Tahoma" w:hAnsi="Tahoma" w:cs="Tahoma"/>
          <w:color w:val="575656"/>
          <w:sz w:val="36"/>
          <w:szCs w:val="36"/>
        </w:rPr>
        <w:t>York, 24 marzo 2021</w:t>
      </w:r>
    </w:p>
    <w:p w:rsidR="00AC21E6" w:rsidRDefault="00DA5E51" w:rsidP="00AC21E6">
      <w:pPr>
        <w:pStyle w:val="NormaleWeb"/>
        <w:rPr>
          <w:rFonts w:ascii="Tahoma" w:hAnsi="Tahoma" w:cs="Tahoma"/>
          <w:color w:val="575656"/>
          <w:sz w:val="18"/>
          <w:szCs w:val="18"/>
        </w:rPr>
      </w:pPr>
      <w:hyperlink r:id="rId9" w:history="1">
        <w:r w:rsidR="00AC21E6">
          <w:rPr>
            <w:rStyle w:val="Collegamentoipertestuale"/>
            <w:rFonts w:ascii="Tahoma" w:hAnsi="Tahoma" w:cs="Tahoma"/>
            <w:color w:val="0091D9"/>
            <w:sz w:val="36"/>
            <w:szCs w:val="36"/>
          </w:rPr>
          <w:t>info@premioeleanor.it</w:t>
        </w:r>
      </w:hyperlink>
      <w:r w:rsidR="00AC21E6">
        <w:rPr>
          <w:rFonts w:ascii="Tahoma" w:hAnsi="Tahoma" w:cs="Tahoma"/>
          <w:color w:val="575656"/>
          <w:sz w:val="36"/>
          <w:szCs w:val="36"/>
        </w:rPr>
        <w:br/>
        <w:t>                                                                              </w:t>
      </w:r>
    </w:p>
    <w:p w:rsidR="00DE5E07" w:rsidRDefault="00DE5E07"/>
    <w:sectPr w:rsidR="00DE5E07" w:rsidSect="00DE5E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C21E6"/>
    <w:rsid w:val="00584126"/>
    <w:rsid w:val="009E4652"/>
    <w:rsid w:val="00AC21E6"/>
    <w:rsid w:val="00DA5E51"/>
    <w:rsid w:val="00DE5E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5E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21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C21E6"/>
    <w:rPr>
      <w:b/>
      <w:bCs/>
    </w:rPr>
  </w:style>
  <w:style w:type="character" w:styleId="Collegamentoipertestuale">
    <w:name w:val="Hyperlink"/>
    <w:basedOn w:val="Carpredefinitoparagrafo"/>
    <w:uiPriority w:val="99"/>
    <w:semiHidden/>
    <w:unhideWhenUsed/>
    <w:rsid w:val="00AC21E6"/>
    <w:rPr>
      <w:color w:val="0000FF"/>
      <w:u w:val="single"/>
    </w:rPr>
  </w:style>
  <w:style w:type="paragraph" w:customStyle="1" w:styleId="xmsonormal">
    <w:name w:val="x_msonormal"/>
    <w:basedOn w:val="Normale"/>
    <w:rsid w:val="00AC21E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0550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mioeleanor.it/" TargetMode="External"/><Relationship Id="rId3" Type="http://schemas.openxmlformats.org/officeDocument/2006/relationships/webSettings" Target="webSettings.xml"/><Relationship Id="rId7" Type="http://schemas.openxmlformats.org/officeDocument/2006/relationships/hyperlink" Target="http://www.premioeleanor.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mioeleanor.it/istruzioni" TargetMode="External"/><Relationship Id="rId11" Type="http://schemas.openxmlformats.org/officeDocument/2006/relationships/theme" Target="theme/theme1.xml"/><Relationship Id="rId5" Type="http://schemas.openxmlformats.org/officeDocument/2006/relationships/hyperlink" Target="mailto:info@premioeleanor.it" TargetMode="External"/><Relationship Id="rId10" Type="http://schemas.openxmlformats.org/officeDocument/2006/relationships/fontTable" Target="fontTable.xml"/><Relationship Id="rId4" Type="http://schemas.openxmlformats.org/officeDocument/2006/relationships/hyperlink" Target="mailto:info@premioeleanor.it" TargetMode="External"/><Relationship Id="rId9" Type="http://schemas.openxmlformats.org/officeDocument/2006/relationships/hyperlink" Target="mailto:info@premioeleano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1460</Words>
  <Characters>8325</Characters>
  <Application>Microsoft Office Word</Application>
  <DocSecurity>0</DocSecurity>
  <Lines>69</Lines>
  <Paragraphs>19</Paragraphs>
  <ScaleCrop>false</ScaleCrop>
  <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Enrico</cp:lastModifiedBy>
  <cp:revision>2</cp:revision>
  <dcterms:created xsi:type="dcterms:W3CDTF">2021-10-18T12:57:00Z</dcterms:created>
  <dcterms:modified xsi:type="dcterms:W3CDTF">2021-10-18T12:57:00Z</dcterms:modified>
</cp:coreProperties>
</file>