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A0860" w14:textId="77777777" w:rsidR="00D908C5" w:rsidRPr="009C6AD1" w:rsidRDefault="00903EAF" w:rsidP="00EC0BE8">
      <w:pPr>
        <w:pStyle w:val="NormaleWeb"/>
        <w:contextualSpacing/>
        <w:rPr>
          <w:rFonts w:asciiTheme="minorHAnsi" w:hAnsiTheme="minorHAnsi"/>
          <w:sz w:val="28"/>
          <w:szCs w:val="28"/>
        </w:rPr>
      </w:pPr>
      <w:r w:rsidRPr="009C6AD1">
        <w:rPr>
          <w:rFonts w:asciiTheme="minorHAnsi" w:hAnsiTheme="minorHAnsi"/>
          <w:b/>
          <w:bCs/>
          <w:sz w:val="28"/>
          <w:szCs w:val="28"/>
        </w:rPr>
        <w:t xml:space="preserve">Accademia di Belle Arti di Napoli – </w:t>
      </w:r>
      <w:r w:rsidR="006E4439" w:rsidRPr="009C6AD1">
        <w:rPr>
          <w:rFonts w:asciiTheme="minorHAnsi" w:hAnsiTheme="minorHAnsi"/>
          <w:b/>
          <w:bCs/>
          <w:sz w:val="28"/>
          <w:szCs w:val="28"/>
        </w:rPr>
        <w:t>Scuola</w:t>
      </w:r>
      <w:r w:rsidRPr="009C6AD1">
        <w:rPr>
          <w:rFonts w:asciiTheme="minorHAnsi" w:hAnsiTheme="minorHAnsi"/>
          <w:b/>
          <w:bCs/>
          <w:sz w:val="28"/>
          <w:szCs w:val="28"/>
        </w:rPr>
        <w:t xml:space="preserve"> di Comunicazione e Didattica dell’Arte</w:t>
      </w:r>
      <w:r w:rsidR="00EC0BE8" w:rsidRPr="009C6AD1">
        <w:rPr>
          <w:rFonts w:asciiTheme="minorHAnsi" w:hAnsiTheme="minorHAnsi"/>
          <w:b/>
          <w:bCs/>
          <w:sz w:val="28"/>
          <w:szCs w:val="28"/>
        </w:rPr>
        <w:t xml:space="preserve"> – Triennio </w:t>
      </w:r>
      <w:r w:rsidRPr="009C6AD1">
        <w:rPr>
          <w:rFonts w:asciiTheme="minorHAnsi" w:hAnsiTheme="minorHAnsi"/>
          <w:b/>
          <w:bCs/>
          <w:sz w:val="28"/>
          <w:szCs w:val="28"/>
        </w:rPr>
        <w:t xml:space="preserve"> </w:t>
      </w:r>
      <w:r w:rsidR="009C6AD1">
        <w:rPr>
          <w:rFonts w:asciiTheme="minorHAnsi" w:hAnsiTheme="minorHAnsi"/>
          <w:sz w:val="28"/>
          <w:szCs w:val="28"/>
        </w:rPr>
        <w:t xml:space="preserve">  </w:t>
      </w:r>
      <w:r w:rsidR="00D908C5" w:rsidRPr="009C6AD1">
        <w:rPr>
          <w:rFonts w:asciiTheme="minorHAnsi" w:hAnsiTheme="minorHAnsi"/>
          <w:b/>
          <w:bCs/>
          <w:sz w:val="28"/>
          <w:szCs w:val="28"/>
        </w:rPr>
        <w:t xml:space="preserve">Insegnamento di </w:t>
      </w:r>
      <w:proofErr w:type="gramStart"/>
      <w:r w:rsidR="00D908C5" w:rsidRPr="009C6AD1">
        <w:rPr>
          <w:rFonts w:asciiTheme="minorHAnsi" w:hAnsiTheme="minorHAnsi"/>
          <w:b/>
          <w:bCs/>
          <w:sz w:val="28"/>
          <w:szCs w:val="28"/>
        </w:rPr>
        <w:t xml:space="preserve">Museologia </w:t>
      </w:r>
      <w:r w:rsidRPr="009C6AD1">
        <w:rPr>
          <w:rFonts w:asciiTheme="minorHAnsi" w:hAnsiTheme="minorHAnsi"/>
          <w:b/>
          <w:bCs/>
          <w:sz w:val="28"/>
          <w:szCs w:val="28"/>
        </w:rPr>
        <w:t xml:space="preserve"> </w:t>
      </w:r>
      <w:r w:rsidR="00D908C5" w:rsidRPr="009C6AD1">
        <w:rPr>
          <w:rFonts w:asciiTheme="minorHAnsi" w:hAnsiTheme="minorHAnsi"/>
          <w:b/>
          <w:bCs/>
          <w:sz w:val="28"/>
          <w:szCs w:val="28"/>
        </w:rPr>
        <w:t>Prof.</w:t>
      </w:r>
      <w:proofErr w:type="gramEnd"/>
      <w:r w:rsidR="00D908C5" w:rsidRPr="009C6AD1">
        <w:rPr>
          <w:rFonts w:asciiTheme="minorHAnsi" w:hAnsiTheme="minorHAnsi"/>
          <w:b/>
          <w:bCs/>
          <w:sz w:val="28"/>
          <w:szCs w:val="28"/>
        </w:rPr>
        <w:t xml:space="preserve"> Andrea Zanella</w:t>
      </w:r>
    </w:p>
    <w:p w14:paraId="6C8031AD" w14:textId="77777777" w:rsidR="00D908C5" w:rsidRPr="009C6AD1" w:rsidRDefault="00D908C5" w:rsidP="00EC0BE8">
      <w:pPr>
        <w:pStyle w:val="NormaleWeb"/>
        <w:contextualSpacing/>
        <w:rPr>
          <w:rFonts w:asciiTheme="minorHAnsi" w:hAnsiTheme="minorHAnsi"/>
        </w:rPr>
      </w:pPr>
      <w:r w:rsidRPr="009C6AD1">
        <w:rPr>
          <w:rFonts w:asciiTheme="minorHAnsi" w:hAnsiTheme="minorHAnsi"/>
          <w:b/>
          <w:bCs/>
        </w:rPr>
        <w:t>A.A. 2018/2019</w:t>
      </w:r>
      <w:r w:rsidR="009C6AD1">
        <w:rPr>
          <w:rFonts w:asciiTheme="minorHAnsi" w:hAnsiTheme="minorHAnsi"/>
          <w:b/>
          <w:bCs/>
        </w:rPr>
        <w:t>, secondo semestre</w:t>
      </w:r>
    </w:p>
    <w:p w14:paraId="0CFE9BC8" w14:textId="77777777" w:rsidR="00EC0BE8" w:rsidRPr="009C6AD1" w:rsidRDefault="00EC0BE8" w:rsidP="00EC0BE8">
      <w:pPr>
        <w:pStyle w:val="NormaleWeb"/>
        <w:contextualSpacing/>
        <w:rPr>
          <w:rFonts w:asciiTheme="minorHAnsi" w:hAnsiTheme="minorHAnsi"/>
          <w:b/>
          <w:bCs/>
        </w:rPr>
      </w:pPr>
    </w:p>
    <w:p w14:paraId="1EAB0AB8" w14:textId="77777777" w:rsidR="00EC0BE8" w:rsidRPr="009C6AD1" w:rsidRDefault="00EC0BE8" w:rsidP="00EC0BE8">
      <w:pPr>
        <w:pStyle w:val="NormaleWeb"/>
        <w:contextualSpacing/>
        <w:rPr>
          <w:rFonts w:asciiTheme="minorHAnsi" w:hAnsiTheme="minorHAnsi"/>
          <w:b/>
          <w:bCs/>
        </w:rPr>
      </w:pPr>
      <w:r w:rsidRPr="009C6AD1">
        <w:rPr>
          <w:rFonts w:asciiTheme="minorHAnsi" w:hAnsiTheme="minorHAnsi"/>
          <w:b/>
          <w:bCs/>
        </w:rPr>
        <w:t>Crediti formativi: 8</w:t>
      </w:r>
    </w:p>
    <w:p w14:paraId="22C6FE20" w14:textId="0C0D0228" w:rsidR="00903EAF" w:rsidRPr="009C6AD1" w:rsidRDefault="006E4439" w:rsidP="00EC0BE8">
      <w:pPr>
        <w:pStyle w:val="NormaleWeb"/>
        <w:contextualSpacing/>
        <w:rPr>
          <w:rFonts w:asciiTheme="minorHAnsi" w:hAnsiTheme="minorHAnsi"/>
          <w:b/>
          <w:bCs/>
        </w:rPr>
      </w:pPr>
      <w:r w:rsidRPr="009C6AD1">
        <w:rPr>
          <w:rFonts w:asciiTheme="minorHAnsi" w:hAnsiTheme="minorHAnsi"/>
          <w:b/>
          <w:bCs/>
        </w:rPr>
        <w:t xml:space="preserve">Ore di corso: </w:t>
      </w:r>
      <w:r w:rsidR="003E148F">
        <w:rPr>
          <w:rFonts w:asciiTheme="minorHAnsi" w:hAnsiTheme="minorHAnsi"/>
          <w:b/>
          <w:bCs/>
        </w:rPr>
        <w:t>60</w:t>
      </w:r>
      <w:r w:rsidR="00903EAF" w:rsidRPr="009C6AD1">
        <w:rPr>
          <w:rFonts w:asciiTheme="minorHAnsi" w:hAnsiTheme="minorHAnsi"/>
          <w:b/>
          <w:bCs/>
        </w:rPr>
        <w:br/>
        <w:t xml:space="preserve">Ore studio individuale: </w:t>
      </w:r>
      <w:r w:rsidR="00903EAF" w:rsidRPr="009C6AD1">
        <w:rPr>
          <w:rFonts w:asciiTheme="minorHAnsi" w:hAnsiTheme="minorHAnsi"/>
          <w:b/>
          <w:bCs/>
        </w:rPr>
        <w:br/>
      </w:r>
    </w:p>
    <w:p w14:paraId="470FDDD4" w14:textId="77777777" w:rsidR="006E4439" w:rsidRPr="009C6AD1" w:rsidRDefault="00903EAF" w:rsidP="00EC0BE8">
      <w:pPr>
        <w:pStyle w:val="NormaleWeb"/>
        <w:contextualSpacing/>
        <w:rPr>
          <w:rFonts w:asciiTheme="minorHAnsi" w:hAnsiTheme="minorHAnsi"/>
          <w:b/>
          <w:bCs/>
          <w:sz w:val="28"/>
          <w:szCs w:val="28"/>
        </w:rPr>
      </w:pPr>
      <w:r w:rsidRPr="009C6AD1">
        <w:rPr>
          <w:rFonts w:asciiTheme="minorHAnsi" w:hAnsiTheme="minorHAnsi"/>
          <w:b/>
          <w:bCs/>
          <w:sz w:val="28"/>
          <w:szCs w:val="28"/>
        </w:rPr>
        <w:t xml:space="preserve">Programma </w:t>
      </w:r>
    </w:p>
    <w:p w14:paraId="46BDDD71" w14:textId="77777777" w:rsidR="00C46D87" w:rsidRPr="009C6AD1" w:rsidRDefault="00C46D87" w:rsidP="00C46D87">
      <w:pPr>
        <w:pStyle w:val="NormaleWeb"/>
        <w:contextualSpacing/>
        <w:rPr>
          <w:rFonts w:asciiTheme="minorHAnsi" w:hAnsiTheme="minorHAnsi"/>
        </w:rPr>
      </w:pPr>
      <w:r w:rsidRPr="009C6AD1">
        <w:rPr>
          <w:rFonts w:asciiTheme="minorHAnsi" w:hAnsiTheme="minorHAnsi"/>
          <w:b/>
          <w:bCs/>
        </w:rPr>
        <w:t xml:space="preserve">Prerequisiti: </w:t>
      </w:r>
    </w:p>
    <w:p w14:paraId="7CE50034" w14:textId="77777777" w:rsidR="00C46D87" w:rsidRPr="009C6AD1" w:rsidRDefault="00C46D87" w:rsidP="00C46D87">
      <w:pPr>
        <w:pStyle w:val="NormaleWeb"/>
        <w:contextualSpacing/>
        <w:rPr>
          <w:rFonts w:asciiTheme="minorHAnsi" w:hAnsiTheme="minorHAnsi"/>
        </w:rPr>
      </w:pPr>
      <w:r w:rsidRPr="009C6AD1">
        <w:rPr>
          <w:rFonts w:asciiTheme="minorHAnsi" w:hAnsiTheme="minorHAnsi"/>
        </w:rPr>
        <w:t xml:space="preserve">Conoscenze storiche di base acquisite negli anni della scuola superiore </w:t>
      </w:r>
    </w:p>
    <w:p w14:paraId="7845C805" w14:textId="77777777" w:rsidR="00C46D87" w:rsidRPr="009C6AD1" w:rsidRDefault="00C46D87" w:rsidP="00EC0BE8">
      <w:pPr>
        <w:pStyle w:val="NormaleWeb"/>
        <w:contextualSpacing/>
        <w:rPr>
          <w:rFonts w:asciiTheme="minorHAnsi" w:hAnsiTheme="minorHAnsi"/>
          <w:b/>
          <w:bCs/>
        </w:rPr>
      </w:pPr>
    </w:p>
    <w:p w14:paraId="28174ED8" w14:textId="77777777" w:rsidR="009C6AD1" w:rsidRPr="009C6AD1" w:rsidRDefault="009C6AD1" w:rsidP="00EC0BE8">
      <w:pPr>
        <w:pStyle w:val="NormaleWeb"/>
        <w:contextualSpacing/>
        <w:rPr>
          <w:rFonts w:asciiTheme="minorHAnsi" w:hAnsiTheme="minorHAnsi"/>
          <w:b/>
          <w:bCs/>
        </w:rPr>
      </w:pPr>
      <w:r w:rsidRPr="009C6AD1">
        <w:rPr>
          <w:rFonts w:asciiTheme="minorHAnsi" w:hAnsiTheme="minorHAnsi"/>
          <w:b/>
          <w:bCs/>
        </w:rPr>
        <w:t>Contenuti</w:t>
      </w:r>
    </w:p>
    <w:p w14:paraId="21388505" w14:textId="77777777" w:rsidR="00C46D87" w:rsidRPr="009C6AD1" w:rsidRDefault="00C46D87" w:rsidP="00C46D87">
      <w:pPr>
        <w:ind w:left="720"/>
      </w:pPr>
      <w:r w:rsidRPr="009C6AD1">
        <w:rPr>
          <w:b/>
          <w:bCs/>
        </w:rPr>
        <w:t>Dalla collezione al museo contemporaneo</w:t>
      </w:r>
    </w:p>
    <w:p w14:paraId="1053CE69" w14:textId="77777777" w:rsidR="00C46D87" w:rsidRPr="009C6AD1" w:rsidRDefault="00C46D87" w:rsidP="00C46D87">
      <w:pPr>
        <w:numPr>
          <w:ilvl w:val="0"/>
          <w:numId w:val="2"/>
        </w:numPr>
      </w:pPr>
      <w:r w:rsidRPr="009C6AD1">
        <w:rPr>
          <w:b/>
          <w:bCs/>
        </w:rPr>
        <w:t xml:space="preserve">Storia, sviluppo e possibilità. </w:t>
      </w:r>
      <w:r w:rsidRPr="009C6AD1">
        <w:rPr>
          <w:bCs/>
        </w:rPr>
        <w:t>Museologia e museografia e loro storie. Dal collezionismo al museo.</w:t>
      </w:r>
    </w:p>
    <w:p w14:paraId="7A225175" w14:textId="77777777" w:rsidR="00C46D87" w:rsidRPr="009C6AD1" w:rsidRDefault="00C46D87" w:rsidP="00C46D87">
      <w:pPr>
        <w:numPr>
          <w:ilvl w:val="0"/>
          <w:numId w:val="2"/>
        </w:numPr>
      </w:pPr>
      <w:r w:rsidRPr="009C6AD1">
        <w:rPr>
          <w:b/>
          <w:bCs/>
        </w:rPr>
        <w:t xml:space="preserve">Definizione e diversità dei musei - </w:t>
      </w:r>
      <w:r w:rsidRPr="009C6AD1">
        <w:t>Che cos’è un museo, diversità dei musei: tematica, di zona geografica, di taglia, di statuto, di forma.</w:t>
      </w:r>
    </w:p>
    <w:p w14:paraId="119BE201" w14:textId="77777777" w:rsidR="00C46D87" w:rsidRPr="009C6AD1" w:rsidRDefault="00C46D87" w:rsidP="00C46D87">
      <w:pPr>
        <w:numPr>
          <w:ilvl w:val="0"/>
          <w:numId w:val="2"/>
        </w:numPr>
      </w:pPr>
      <w:r w:rsidRPr="009C6AD1">
        <w:rPr>
          <w:b/>
          <w:bCs/>
        </w:rPr>
        <w:t xml:space="preserve">Ruolo e funzioni del museo </w:t>
      </w:r>
      <w:r w:rsidRPr="009C6AD1">
        <w:t>(le quattro funzioni del museo, le aspettative dei visitatori, concepire un museo – fattori contestuali- museo e identità).</w:t>
      </w:r>
    </w:p>
    <w:p w14:paraId="2439F471" w14:textId="77777777" w:rsidR="00C46D87" w:rsidRPr="009C6AD1" w:rsidRDefault="00C46D87" w:rsidP="00C46D87">
      <w:pPr>
        <w:numPr>
          <w:ilvl w:val="0"/>
          <w:numId w:val="2"/>
        </w:numPr>
      </w:pPr>
      <w:r w:rsidRPr="009C6AD1">
        <w:rPr>
          <w:b/>
          <w:bCs/>
        </w:rPr>
        <w:t>Il pubblico dei musei</w:t>
      </w:r>
      <w:r w:rsidRPr="009C6AD1">
        <w:t>. l’importanza del pubblico, la frequentazione dei musei, conoscere il pubblico-approccio statistico, approccio comportamentale- accogliere il pubblico – spazi e segnaletica, museo aperto-il pubblico attore-associazioni e musei a partecipazione.</w:t>
      </w:r>
    </w:p>
    <w:p w14:paraId="5E634FBE" w14:textId="77777777" w:rsidR="00C46D87" w:rsidRPr="009C6AD1" w:rsidRDefault="00C46D87" w:rsidP="00C46D87">
      <w:pPr>
        <w:numPr>
          <w:ilvl w:val="0"/>
          <w:numId w:val="2"/>
        </w:numPr>
      </w:pPr>
      <w:r w:rsidRPr="009C6AD1">
        <w:rPr>
          <w:b/>
          <w:bCs/>
        </w:rPr>
        <w:t>Esposizioni permanenti e esposizioni temporanee</w:t>
      </w:r>
      <w:r w:rsidRPr="009C6AD1">
        <w:t xml:space="preserve">. La funzione di presentazione. Mostra come strumento di comunicazione (il linguaggio dell’esposizione, la classificazione degli elementi in mostra, il senso dell’esposizione, un messaggio accessibile). La struttura dell’esposizione (la scelta di struttura, cronologica, tematica </w:t>
      </w:r>
      <w:proofErr w:type="spellStart"/>
      <w:r w:rsidRPr="009C6AD1">
        <w:t>etc</w:t>
      </w:r>
      <w:proofErr w:type="spellEnd"/>
      <w:r w:rsidRPr="009C6AD1">
        <w:t>, il percorso, gli spazi differenziati). Gli oggetti (la selezione, sale gran pubblico, sale specializzate). I testi delle mostre (il ruolo dei testi, cosa legge il visitatore, i livelli di lettura, testi accessibili ma corretti, la messa in forma dei testi). Museologia analogica, le ricostituzioni. L’allestimento (allestimento per facilitare la comprensione, lo stile, muri e spazi modulabili, mobili da esposizione, modelli, illuminazione, le mostre sensoriali. I multimedia nella mostra. Visite guidate e audioguide. La valutazione delle mostre.</w:t>
      </w:r>
    </w:p>
    <w:p w14:paraId="22F70ACF" w14:textId="77777777" w:rsidR="00C46D87" w:rsidRPr="009C6AD1" w:rsidRDefault="00C46D87" w:rsidP="00C46D87">
      <w:pPr>
        <w:ind w:left="720"/>
      </w:pPr>
      <w:r w:rsidRPr="009C6AD1">
        <w:t> </w:t>
      </w:r>
    </w:p>
    <w:p w14:paraId="7A66786B" w14:textId="77777777" w:rsidR="00C46D87" w:rsidRPr="009C6AD1" w:rsidRDefault="00C46D87" w:rsidP="00C46D87">
      <w:pPr>
        <w:numPr>
          <w:ilvl w:val="0"/>
          <w:numId w:val="2"/>
        </w:numPr>
      </w:pPr>
      <w:r w:rsidRPr="009C6AD1">
        <w:rPr>
          <w:b/>
          <w:bCs/>
        </w:rPr>
        <w:t>Il museo in una prospettiva patrimoniale di ricerca e sociale.</w:t>
      </w:r>
    </w:p>
    <w:p w14:paraId="48269D2D" w14:textId="77777777" w:rsidR="00C46D87" w:rsidRPr="009C6AD1" w:rsidRDefault="00C46D87" w:rsidP="00C46D87">
      <w:pPr>
        <w:numPr>
          <w:ilvl w:val="0"/>
          <w:numId w:val="2"/>
        </w:numPr>
      </w:pPr>
      <w:r w:rsidRPr="009C6AD1">
        <w:rPr>
          <w:b/>
          <w:bCs/>
        </w:rPr>
        <w:t>Il patrimonio museale</w:t>
      </w:r>
      <w:r w:rsidRPr="009C6AD1">
        <w:t>.  L’inalienabilità del patrimonio museale, conservazione, restauro, conservazione preventiva. Spazi espositivi e depositi. Acquisizione (mercato d’arte, ricerca, doni, prestiti e depositi temporanei). Conservazione (rischi legati alla luce, alle condizioni atmosferiche, rischi biologici, imballaggio e stoccaggio) Pulizia e restauro degli oggetti del museo. Guardiania e sicurezza del patrimonio museale. Protezione contro i rischi maggiori.</w:t>
      </w:r>
    </w:p>
    <w:p w14:paraId="0C68AE61" w14:textId="77777777" w:rsidR="00C46D87" w:rsidRPr="009C6AD1" w:rsidRDefault="00C46D87" w:rsidP="00C46D87">
      <w:pPr>
        <w:numPr>
          <w:ilvl w:val="0"/>
          <w:numId w:val="2"/>
        </w:numPr>
      </w:pPr>
      <w:r w:rsidRPr="009C6AD1">
        <w:rPr>
          <w:b/>
          <w:bCs/>
        </w:rPr>
        <w:t>La funzione scientifica e di ricerca del museo</w:t>
      </w:r>
      <w:r w:rsidRPr="009C6AD1">
        <w:t>. Inventari gestione e documentazione del patrimonio (banche dati, modalità di accesso al catalogo) L’accesso ai ricercatori esterni, le ricerche sul campo, pubblicazioni.</w:t>
      </w:r>
    </w:p>
    <w:p w14:paraId="26F6695A" w14:textId="77777777" w:rsidR="00C46D87" w:rsidRPr="009C6AD1" w:rsidRDefault="00C46D87" w:rsidP="00C46D87">
      <w:pPr>
        <w:numPr>
          <w:ilvl w:val="0"/>
          <w:numId w:val="2"/>
        </w:numPr>
      </w:pPr>
      <w:r w:rsidRPr="009C6AD1">
        <w:rPr>
          <w:b/>
          <w:bCs/>
        </w:rPr>
        <w:t xml:space="preserve">Il museo come attore </w:t>
      </w:r>
      <w:proofErr w:type="gramStart"/>
      <w:r w:rsidRPr="009C6AD1">
        <w:rPr>
          <w:b/>
          <w:bCs/>
        </w:rPr>
        <w:t>culturale :</w:t>
      </w:r>
      <w:proofErr w:type="gramEnd"/>
      <w:r w:rsidRPr="009C6AD1">
        <w:rPr>
          <w:b/>
          <w:bCs/>
        </w:rPr>
        <w:t xml:space="preserve"> animazione al museo</w:t>
      </w:r>
      <w:r w:rsidRPr="009C6AD1">
        <w:t xml:space="preserve">. Il museo inserito nella vita sociale e culturale (diversi tipi di attività culturale) Visite guidate, mostre </w:t>
      </w:r>
      <w:proofErr w:type="spellStart"/>
      <w:r w:rsidRPr="009C6AD1">
        <w:t>tempranee</w:t>
      </w:r>
      <w:proofErr w:type="spellEnd"/>
      <w:r w:rsidRPr="009C6AD1">
        <w:t xml:space="preserve">, il teatro al museo, le animazioni pedagogiche (pubblico specializzato, bambini, adolescenti) Il ruolo dei servizi annessi al museo. </w:t>
      </w:r>
    </w:p>
    <w:p w14:paraId="56345851" w14:textId="77777777" w:rsidR="00C46D87" w:rsidRPr="009C6AD1" w:rsidRDefault="00C46D87" w:rsidP="00C46D87">
      <w:pPr>
        <w:ind w:left="720"/>
      </w:pPr>
    </w:p>
    <w:p w14:paraId="312D053A" w14:textId="77777777" w:rsidR="00C46D87" w:rsidRPr="009C6AD1" w:rsidRDefault="00C46D87" w:rsidP="00C46D87">
      <w:pPr>
        <w:numPr>
          <w:ilvl w:val="0"/>
          <w:numId w:val="2"/>
        </w:numPr>
      </w:pPr>
      <w:r w:rsidRPr="009C6AD1">
        <w:rPr>
          <w:b/>
          <w:bCs/>
        </w:rPr>
        <w:t>L’architettura del museo e la struttura dell’istituzione </w:t>
      </w:r>
    </w:p>
    <w:p w14:paraId="272E47D5" w14:textId="77777777" w:rsidR="00C46D87" w:rsidRPr="009C6AD1" w:rsidRDefault="00C46D87" w:rsidP="00C46D87">
      <w:pPr>
        <w:numPr>
          <w:ilvl w:val="0"/>
          <w:numId w:val="2"/>
        </w:numPr>
      </w:pPr>
      <w:r w:rsidRPr="009C6AD1">
        <w:rPr>
          <w:b/>
          <w:bCs/>
        </w:rPr>
        <w:t>Architettura dei musei</w:t>
      </w:r>
      <w:r w:rsidRPr="009C6AD1">
        <w:t>. L’invenzione di un’architettura specifica (sala, galleria, rotonda; materiali e forme nuove, il museo moderno). Modestia e immodestia dell’architettura del museo. Un edificio per tutte le funzioni del museo (flessibilità degli spazi espositivi, restrizioni particolari legate alla conservazione, musei aperti o chiusi?). Il problema degli edifici storici. Il programma (funzionamento dell’edificio museale).</w:t>
      </w:r>
    </w:p>
    <w:p w14:paraId="35866DFA" w14:textId="77777777" w:rsidR="00C46D87" w:rsidRPr="009C6AD1" w:rsidRDefault="00C46D87" w:rsidP="00C46D87">
      <w:pPr>
        <w:numPr>
          <w:ilvl w:val="0"/>
          <w:numId w:val="2"/>
        </w:numPr>
      </w:pPr>
      <w:r w:rsidRPr="009C6AD1">
        <w:rPr>
          <w:b/>
          <w:bCs/>
        </w:rPr>
        <w:t>L’istituzione museale</w:t>
      </w:r>
      <w:r w:rsidRPr="009C6AD1">
        <w:t xml:space="preserve">. Diversità di statuto dei musei (ruolo dei poteri pubblici, le associazioni, le fondazioni, i musei privati, perennità della collezione il controllo e la classificazione dei musei, il caso degli USA). I finanziamenti (diversità delle risorse, equilibrio, investimenti). Il personale dei musei (nuove funzioni, lo statuto del personale, la direzione scientifica e/o amministrativa, la formazione del personale). </w:t>
      </w:r>
    </w:p>
    <w:p w14:paraId="0135E11F" w14:textId="77777777" w:rsidR="009C6AD1" w:rsidRPr="009C6AD1" w:rsidRDefault="009C6AD1" w:rsidP="009C6AD1">
      <w:pPr>
        <w:rPr>
          <w:b/>
          <w:bCs/>
        </w:rPr>
      </w:pPr>
    </w:p>
    <w:p w14:paraId="0B0A18D0" w14:textId="77777777" w:rsidR="009C6AD1" w:rsidRPr="009C6AD1" w:rsidRDefault="009C6AD1" w:rsidP="009C6AD1">
      <w:pPr>
        <w:rPr>
          <w:b/>
          <w:bCs/>
        </w:rPr>
      </w:pPr>
      <w:r w:rsidRPr="009C6AD1">
        <w:rPr>
          <w:b/>
          <w:bCs/>
        </w:rPr>
        <w:t xml:space="preserve">Conoscenze e abilità da acquisire: </w:t>
      </w:r>
    </w:p>
    <w:p w14:paraId="1D66A009" w14:textId="77777777" w:rsidR="009C6AD1" w:rsidRPr="009C6AD1" w:rsidRDefault="009C6AD1" w:rsidP="009C6AD1">
      <w:r w:rsidRPr="009C6AD1">
        <w:t>a) Buona conoscenza dell’evoluzione storica dell’istituzione museale dalle origini alle più recenti discussioni sul museo contemporaneo.</w:t>
      </w:r>
    </w:p>
    <w:p w14:paraId="0516284A" w14:textId="77777777" w:rsidR="009C6AD1" w:rsidRPr="009C6AD1" w:rsidRDefault="009C6AD1" w:rsidP="009C6AD1">
      <w:r w:rsidRPr="009C6AD1">
        <w:t xml:space="preserve">b) Conoscenza della struttura museale e delle principali funzioni del museo. </w:t>
      </w:r>
    </w:p>
    <w:p w14:paraId="3E1464C1" w14:textId="77777777" w:rsidR="009C6AD1" w:rsidRPr="009C6AD1" w:rsidRDefault="009C6AD1" w:rsidP="009C6AD1">
      <w:r w:rsidRPr="009C6AD1">
        <w:t xml:space="preserve">c) Conoscenza degli strumenti di gestione museale (codice etico, carta dei servizi, strumenti di indagine sul pubblico). </w:t>
      </w:r>
    </w:p>
    <w:p w14:paraId="2F6A1558" w14:textId="77777777" w:rsidR="009C6AD1" w:rsidRPr="009C6AD1" w:rsidRDefault="009C6AD1" w:rsidP="009C6AD1">
      <w:r w:rsidRPr="009C6AD1">
        <w:t>d) Abilità comunicative (capacità di esporre in maniere adeguata idee, problemi, informazioni relative al museo e ai suoi contenuti).</w:t>
      </w:r>
    </w:p>
    <w:p w14:paraId="13C1AF3B" w14:textId="77777777" w:rsidR="009C6AD1" w:rsidRPr="009C6AD1" w:rsidRDefault="009C6AD1" w:rsidP="009C6AD1"/>
    <w:p w14:paraId="086C313F" w14:textId="77777777" w:rsidR="00C46D87" w:rsidRPr="009C6AD1" w:rsidRDefault="00C46D87" w:rsidP="00C46D87">
      <w:pPr>
        <w:rPr>
          <w:b/>
        </w:rPr>
      </w:pPr>
      <w:r w:rsidRPr="009C6AD1">
        <w:rPr>
          <w:b/>
        </w:rPr>
        <w:t>Per sostenere l’esame:</w:t>
      </w:r>
    </w:p>
    <w:p w14:paraId="39A9E3F3" w14:textId="77777777" w:rsidR="00C46D87" w:rsidRPr="009C6AD1" w:rsidRDefault="00C46D87" w:rsidP="009C6AD1">
      <w:r w:rsidRPr="009C6AD1">
        <w:rPr>
          <w:b/>
          <w:bCs/>
        </w:rPr>
        <w:t>Frequenza obbligatoria</w:t>
      </w:r>
      <w:r w:rsidRPr="009C6AD1">
        <w:t>, appunti delle lezioni.</w:t>
      </w:r>
    </w:p>
    <w:p w14:paraId="459AC59B" w14:textId="77777777" w:rsidR="009C6AD1" w:rsidRPr="009C6AD1" w:rsidRDefault="009C6AD1" w:rsidP="009C6AD1">
      <w:r w:rsidRPr="009C6AD1">
        <w:rPr>
          <w:bCs/>
        </w:rPr>
        <w:t>Presentazione intercorso di un progetto</w:t>
      </w:r>
      <w:r w:rsidRPr="009C6AD1">
        <w:t xml:space="preserve"> museografico, didattico o di esposizione temporanea e/o permanente o altro progetto da concordare con il docente.  Analisi critica di una situazione museale.</w:t>
      </w:r>
    </w:p>
    <w:p w14:paraId="5D9BAD77" w14:textId="743084CF" w:rsidR="009C6AD1" w:rsidRDefault="009C6AD1" w:rsidP="009C6AD1">
      <w:pPr>
        <w:contextualSpacing/>
      </w:pPr>
      <w:r w:rsidRPr="009C6AD1">
        <w:t xml:space="preserve">Conoscenza </w:t>
      </w:r>
      <w:r w:rsidR="005155B1">
        <w:t xml:space="preserve">del territorio e </w:t>
      </w:r>
      <w:r w:rsidRPr="009C6AD1">
        <w:t xml:space="preserve">dei seguenti musei di Napoli: Museo Archeologico Nazionale; Museo e Gallerie Nazionali di Capodimonte; Museo Nazionale di San Martino; Museo D’arte contemporanea </w:t>
      </w:r>
      <w:proofErr w:type="spellStart"/>
      <w:r w:rsidRPr="009C6AD1">
        <w:t>Donnaregina</w:t>
      </w:r>
      <w:proofErr w:type="spellEnd"/>
      <w:r w:rsidRPr="009C6AD1">
        <w:t xml:space="preserve"> (Madre); Galleria dell’Accademia di Belle Arti. </w:t>
      </w:r>
    </w:p>
    <w:p w14:paraId="1C9FC389" w14:textId="381D2B0C" w:rsidR="00290CFE" w:rsidRPr="009C6AD1" w:rsidRDefault="00290CFE" w:rsidP="009C6AD1">
      <w:pPr>
        <w:contextualSpacing/>
      </w:pPr>
      <w:r>
        <w:t>Partecipazione a seminari e workshop che potranno essere proposti nel corso del semestre.</w:t>
      </w:r>
    </w:p>
    <w:p w14:paraId="385A861F" w14:textId="77777777" w:rsidR="009C6AD1" w:rsidRPr="009C6AD1" w:rsidRDefault="009C6AD1" w:rsidP="009C6AD1"/>
    <w:p w14:paraId="03D82F94" w14:textId="77777777" w:rsidR="009C6AD1" w:rsidRPr="009C6AD1" w:rsidRDefault="009C6AD1" w:rsidP="009C6AD1">
      <w:r w:rsidRPr="009C6AD1">
        <w:t>Preparazione teorica sui seguenti testi:</w:t>
      </w:r>
    </w:p>
    <w:p w14:paraId="17A5EBDA" w14:textId="77777777" w:rsidR="00C46D87" w:rsidRDefault="00C46D87" w:rsidP="00C46D87">
      <w:pPr>
        <w:numPr>
          <w:ilvl w:val="0"/>
          <w:numId w:val="3"/>
        </w:numPr>
      </w:pPr>
      <w:r w:rsidRPr="009C6AD1">
        <w:t xml:space="preserve">Maria Vittoria Marini </w:t>
      </w:r>
      <w:proofErr w:type="spellStart"/>
      <w:r w:rsidRPr="009C6AD1">
        <w:t>Clarelli</w:t>
      </w:r>
      <w:proofErr w:type="spellEnd"/>
      <w:r w:rsidRPr="009C6AD1">
        <w:t xml:space="preserve">, </w:t>
      </w:r>
      <w:r w:rsidRPr="009C6AD1">
        <w:rPr>
          <w:i/>
          <w:iCs/>
        </w:rPr>
        <w:t>Il museo nel mondo contemporaneo</w:t>
      </w:r>
      <w:r w:rsidRPr="009C6AD1">
        <w:t>, Carocci Editore, Roma, 2011.</w:t>
      </w:r>
    </w:p>
    <w:p w14:paraId="03A54965" w14:textId="5A5EBCA2" w:rsidR="004B3F87" w:rsidRPr="009C6AD1" w:rsidRDefault="004B3F87" w:rsidP="00C46D87">
      <w:pPr>
        <w:numPr>
          <w:ilvl w:val="0"/>
          <w:numId w:val="3"/>
        </w:numPr>
      </w:pPr>
      <w:r>
        <w:t xml:space="preserve">Maria Vittoria Marini </w:t>
      </w:r>
      <w:proofErr w:type="spellStart"/>
      <w:r>
        <w:t>Clarelli</w:t>
      </w:r>
      <w:proofErr w:type="spellEnd"/>
      <w:r>
        <w:t xml:space="preserve">, </w:t>
      </w:r>
      <w:r>
        <w:rPr>
          <w:i/>
        </w:rPr>
        <w:t xml:space="preserve">Pezzi da museo, </w:t>
      </w:r>
      <w:r w:rsidRPr="004B3F87">
        <w:t>Carocci Editore, Roma, 2016.</w:t>
      </w:r>
    </w:p>
    <w:p w14:paraId="5355CEAE" w14:textId="77777777" w:rsidR="00C46D87" w:rsidRPr="009C6AD1" w:rsidRDefault="00C46D87" w:rsidP="00C46D87">
      <w:pPr>
        <w:numPr>
          <w:ilvl w:val="0"/>
          <w:numId w:val="3"/>
        </w:numPr>
      </w:pPr>
      <w:r w:rsidRPr="009C6AD1">
        <w:t xml:space="preserve">Voce «Musei e collezioni» </w:t>
      </w:r>
      <w:r w:rsidRPr="009C6AD1">
        <w:rPr>
          <w:bCs/>
        </w:rPr>
        <w:t>dell’</w:t>
      </w:r>
      <w:r w:rsidRPr="009C6AD1">
        <w:rPr>
          <w:bCs/>
          <w:i/>
        </w:rPr>
        <w:t>Enciclopedia Universale dell’Arte</w:t>
      </w:r>
      <w:r w:rsidRPr="009C6AD1">
        <w:t xml:space="preserve">, </w:t>
      </w:r>
      <w:proofErr w:type="spellStart"/>
      <w:r w:rsidRPr="009C6AD1">
        <w:t>vol</w:t>
      </w:r>
      <w:proofErr w:type="spellEnd"/>
      <w:r w:rsidRPr="009C6AD1">
        <w:t xml:space="preserve"> IX, Novara, 1982, p. 738-772 e relative illustrazioni o altro testo generale.</w:t>
      </w:r>
    </w:p>
    <w:p w14:paraId="1DE6C3CD" w14:textId="77777777" w:rsidR="009C6AD1" w:rsidRDefault="009C6AD1" w:rsidP="009C6AD1">
      <w:pPr>
        <w:contextualSpacing/>
        <w:rPr>
          <w:b/>
          <w:bCs/>
          <w:sz w:val="28"/>
          <w:szCs w:val="28"/>
        </w:rPr>
      </w:pPr>
    </w:p>
    <w:p w14:paraId="38F25A1A" w14:textId="77777777" w:rsidR="00903EAF" w:rsidRPr="009C6AD1" w:rsidRDefault="00903EAF" w:rsidP="009C6AD1">
      <w:pPr>
        <w:contextualSpacing/>
      </w:pPr>
      <w:proofErr w:type="spellStart"/>
      <w:r w:rsidRPr="009C6AD1">
        <w:rPr>
          <w:b/>
          <w:bCs/>
          <w:sz w:val="28"/>
          <w:szCs w:val="28"/>
        </w:rPr>
        <w:t>Modalita</w:t>
      </w:r>
      <w:proofErr w:type="spellEnd"/>
      <w:r w:rsidRPr="009C6AD1">
        <w:rPr>
          <w:b/>
          <w:bCs/>
          <w:sz w:val="28"/>
          <w:szCs w:val="28"/>
        </w:rPr>
        <w:t xml:space="preserve">̀ di esame </w:t>
      </w:r>
      <w:r w:rsidR="00C46D87" w:rsidRPr="009C6AD1">
        <w:rPr>
          <w:b/>
          <w:bCs/>
          <w:sz w:val="28"/>
          <w:szCs w:val="28"/>
        </w:rPr>
        <w:t xml:space="preserve">e criteri di valutazione </w:t>
      </w:r>
    </w:p>
    <w:p w14:paraId="44776DFD" w14:textId="12E19C29" w:rsidR="00903EAF" w:rsidRPr="009C6AD1" w:rsidRDefault="00903EAF" w:rsidP="00EC0BE8">
      <w:pPr>
        <w:pStyle w:val="NormaleWeb"/>
        <w:contextualSpacing/>
        <w:rPr>
          <w:rFonts w:asciiTheme="minorHAnsi" w:hAnsiTheme="minorHAnsi"/>
        </w:rPr>
      </w:pPr>
      <w:r w:rsidRPr="009C6AD1">
        <w:rPr>
          <w:rFonts w:asciiTheme="minorHAnsi" w:hAnsiTheme="minorHAnsi"/>
        </w:rPr>
        <w:t xml:space="preserve">L’esame prevede il superamento di </w:t>
      </w:r>
      <w:r w:rsidR="00222D21" w:rsidRPr="009C6AD1">
        <w:rPr>
          <w:rFonts w:asciiTheme="minorHAnsi" w:hAnsiTheme="minorHAnsi"/>
        </w:rPr>
        <w:t>una prova</w:t>
      </w:r>
      <w:r w:rsidRPr="009C6AD1">
        <w:rPr>
          <w:rFonts w:asciiTheme="minorHAnsi" w:hAnsiTheme="minorHAnsi"/>
        </w:rPr>
        <w:t xml:space="preserve"> intercorso</w:t>
      </w:r>
      <w:r w:rsidR="00222D21" w:rsidRPr="009C6AD1">
        <w:rPr>
          <w:rFonts w:asciiTheme="minorHAnsi" w:hAnsiTheme="minorHAnsi"/>
        </w:rPr>
        <w:t xml:space="preserve"> (presentazione di un museo)</w:t>
      </w:r>
      <w:r w:rsidRPr="009C6AD1">
        <w:rPr>
          <w:rFonts w:asciiTheme="minorHAnsi" w:hAnsiTheme="minorHAnsi"/>
        </w:rPr>
        <w:t xml:space="preserve">, la realizzazione di un lavoro di gruppo e una discussione orale. </w:t>
      </w:r>
      <w:r w:rsidR="00C46D87" w:rsidRPr="009C6AD1">
        <w:rPr>
          <w:rFonts w:asciiTheme="minorHAnsi" w:hAnsiTheme="minorHAnsi"/>
        </w:rPr>
        <w:t>La coerenza e l’ad</w:t>
      </w:r>
      <w:r w:rsidR="005155B1">
        <w:rPr>
          <w:rFonts w:asciiTheme="minorHAnsi" w:hAnsiTheme="minorHAnsi"/>
        </w:rPr>
        <w:t xml:space="preserve">eguatezza della presentazione, </w:t>
      </w:r>
      <w:r w:rsidR="00C46D87" w:rsidRPr="009C6AD1">
        <w:rPr>
          <w:rFonts w:asciiTheme="minorHAnsi" w:hAnsiTheme="minorHAnsi"/>
        </w:rPr>
        <w:t>la correttezza linguistica e la capacità espositiva sono parametri di valutazione</w:t>
      </w:r>
    </w:p>
    <w:p w14:paraId="34C354E2" w14:textId="77777777" w:rsidR="00222D21" w:rsidRPr="009C6AD1" w:rsidRDefault="00222D21" w:rsidP="00EC0BE8">
      <w:pPr>
        <w:pStyle w:val="NormaleWeb"/>
        <w:contextualSpacing/>
        <w:rPr>
          <w:rFonts w:asciiTheme="minorHAnsi" w:hAnsiTheme="minorHAnsi"/>
        </w:rPr>
      </w:pPr>
    </w:p>
    <w:p w14:paraId="16672610" w14:textId="7F776F3C" w:rsidR="00903EAF" w:rsidRPr="004B3F87" w:rsidRDefault="00222D21" w:rsidP="004B3F87">
      <w:pPr>
        <w:pStyle w:val="NormaleWeb"/>
        <w:contextualSpacing/>
        <w:rPr>
          <w:rFonts w:asciiTheme="minorHAnsi" w:hAnsiTheme="minorHAnsi"/>
        </w:rPr>
      </w:pPr>
      <w:r w:rsidRPr="009C6AD1">
        <w:rPr>
          <w:rFonts w:asciiTheme="minorHAnsi" w:hAnsiTheme="minorHAnsi"/>
        </w:rPr>
        <w:t>G</w:t>
      </w:r>
      <w:r w:rsidR="00903EAF" w:rsidRPr="009C6AD1">
        <w:rPr>
          <w:rFonts w:asciiTheme="minorHAnsi" w:hAnsiTheme="minorHAnsi"/>
        </w:rPr>
        <w:t xml:space="preserve">li studenti </w:t>
      </w:r>
      <w:r w:rsidRPr="009C6AD1">
        <w:rPr>
          <w:rFonts w:asciiTheme="minorHAnsi" w:hAnsiTheme="minorHAnsi"/>
        </w:rPr>
        <w:t xml:space="preserve">che non raggiungono le ore di presenza previste </w:t>
      </w:r>
      <w:r w:rsidR="00903EAF" w:rsidRPr="009C6AD1">
        <w:rPr>
          <w:rFonts w:asciiTheme="minorHAnsi" w:hAnsiTheme="minorHAnsi"/>
        </w:rPr>
        <w:t xml:space="preserve">dovranno concordare con il docente integrazioni al programma d’esame. </w:t>
      </w:r>
      <w:bookmarkStart w:id="0" w:name="_GoBack"/>
      <w:bookmarkEnd w:id="0"/>
    </w:p>
    <w:sectPr w:rsidR="00903EAF" w:rsidRPr="004B3F87" w:rsidSect="00EC0BE8">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1D2D"/>
    <w:multiLevelType w:val="hybridMultilevel"/>
    <w:tmpl w:val="D9E83F00"/>
    <w:lvl w:ilvl="0" w:tplc="5336D0A2">
      <w:start w:val="1"/>
      <w:numFmt w:val="bullet"/>
      <w:lvlText w:val="•"/>
      <w:lvlJc w:val="left"/>
      <w:pPr>
        <w:tabs>
          <w:tab w:val="num" w:pos="720"/>
        </w:tabs>
        <w:ind w:left="720" w:hanging="360"/>
      </w:pPr>
      <w:rPr>
        <w:rFonts w:ascii="Arial" w:hAnsi="Arial" w:hint="default"/>
      </w:rPr>
    </w:lvl>
    <w:lvl w:ilvl="1" w:tplc="60BA1D72" w:tentative="1">
      <w:start w:val="1"/>
      <w:numFmt w:val="bullet"/>
      <w:lvlText w:val="•"/>
      <w:lvlJc w:val="left"/>
      <w:pPr>
        <w:tabs>
          <w:tab w:val="num" w:pos="1440"/>
        </w:tabs>
        <w:ind w:left="1440" w:hanging="360"/>
      </w:pPr>
      <w:rPr>
        <w:rFonts w:ascii="Arial" w:hAnsi="Arial" w:hint="default"/>
      </w:rPr>
    </w:lvl>
    <w:lvl w:ilvl="2" w:tplc="DDBE571A" w:tentative="1">
      <w:start w:val="1"/>
      <w:numFmt w:val="bullet"/>
      <w:lvlText w:val="•"/>
      <w:lvlJc w:val="left"/>
      <w:pPr>
        <w:tabs>
          <w:tab w:val="num" w:pos="2160"/>
        </w:tabs>
        <w:ind w:left="2160" w:hanging="360"/>
      </w:pPr>
      <w:rPr>
        <w:rFonts w:ascii="Arial" w:hAnsi="Arial" w:hint="default"/>
      </w:rPr>
    </w:lvl>
    <w:lvl w:ilvl="3" w:tplc="09149D68" w:tentative="1">
      <w:start w:val="1"/>
      <w:numFmt w:val="bullet"/>
      <w:lvlText w:val="•"/>
      <w:lvlJc w:val="left"/>
      <w:pPr>
        <w:tabs>
          <w:tab w:val="num" w:pos="2880"/>
        </w:tabs>
        <w:ind w:left="2880" w:hanging="360"/>
      </w:pPr>
      <w:rPr>
        <w:rFonts w:ascii="Arial" w:hAnsi="Arial" w:hint="default"/>
      </w:rPr>
    </w:lvl>
    <w:lvl w:ilvl="4" w:tplc="1AB2A77C" w:tentative="1">
      <w:start w:val="1"/>
      <w:numFmt w:val="bullet"/>
      <w:lvlText w:val="•"/>
      <w:lvlJc w:val="left"/>
      <w:pPr>
        <w:tabs>
          <w:tab w:val="num" w:pos="3600"/>
        </w:tabs>
        <w:ind w:left="3600" w:hanging="360"/>
      </w:pPr>
      <w:rPr>
        <w:rFonts w:ascii="Arial" w:hAnsi="Arial" w:hint="default"/>
      </w:rPr>
    </w:lvl>
    <w:lvl w:ilvl="5" w:tplc="E9D2A3BC" w:tentative="1">
      <w:start w:val="1"/>
      <w:numFmt w:val="bullet"/>
      <w:lvlText w:val="•"/>
      <w:lvlJc w:val="left"/>
      <w:pPr>
        <w:tabs>
          <w:tab w:val="num" w:pos="4320"/>
        </w:tabs>
        <w:ind w:left="4320" w:hanging="360"/>
      </w:pPr>
      <w:rPr>
        <w:rFonts w:ascii="Arial" w:hAnsi="Arial" w:hint="default"/>
      </w:rPr>
    </w:lvl>
    <w:lvl w:ilvl="6" w:tplc="D08AB65E" w:tentative="1">
      <w:start w:val="1"/>
      <w:numFmt w:val="bullet"/>
      <w:lvlText w:val="•"/>
      <w:lvlJc w:val="left"/>
      <w:pPr>
        <w:tabs>
          <w:tab w:val="num" w:pos="5040"/>
        </w:tabs>
        <w:ind w:left="5040" w:hanging="360"/>
      </w:pPr>
      <w:rPr>
        <w:rFonts w:ascii="Arial" w:hAnsi="Arial" w:hint="default"/>
      </w:rPr>
    </w:lvl>
    <w:lvl w:ilvl="7" w:tplc="E12AB262" w:tentative="1">
      <w:start w:val="1"/>
      <w:numFmt w:val="bullet"/>
      <w:lvlText w:val="•"/>
      <w:lvlJc w:val="left"/>
      <w:pPr>
        <w:tabs>
          <w:tab w:val="num" w:pos="5760"/>
        </w:tabs>
        <w:ind w:left="5760" w:hanging="360"/>
      </w:pPr>
      <w:rPr>
        <w:rFonts w:ascii="Arial" w:hAnsi="Arial" w:hint="default"/>
      </w:rPr>
    </w:lvl>
    <w:lvl w:ilvl="8" w:tplc="D310A034" w:tentative="1">
      <w:start w:val="1"/>
      <w:numFmt w:val="bullet"/>
      <w:lvlText w:val="•"/>
      <w:lvlJc w:val="left"/>
      <w:pPr>
        <w:tabs>
          <w:tab w:val="num" w:pos="6480"/>
        </w:tabs>
        <w:ind w:left="6480" w:hanging="360"/>
      </w:pPr>
      <w:rPr>
        <w:rFonts w:ascii="Arial" w:hAnsi="Arial" w:hint="default"/>
      </w:rPr>
    </w:lvl>
  </w:abstractNum>
  <w:abstractNum w:abstractNumId="1">
    <w:nsid w:val="34F43F9E"/>
    <w:multiLevelType w:val="multilevel"/>
    <w:tmpl w:val="9D68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D2800"/>
    <w:multiLevelType w:val="hybridMultilevel"/>
    <w:tmpl w:val="AA5C0992"/>
    <w:lvl w:ilvl="0" w:tplc="85E2D222">
      <w:start w:val="1"/>
      <w:numFmt w:val="bullet"/>
      <w:lvlText w:val="•"/>
      <w:lvlJc w:val="left"/>
      <w:pPr>
        <w:tabs>
          <w:tab w:val="num" w:pos="720"/>
        </w:tabs>
        <w:ind w:left="720" w:hanging="360"/>
      </w:pPr>
      <w:rPr>
        <w:rFonts w:ascii="Arial" w:hAnsi="Arial" w:hint="default"/>
      </w:rPr>
    </w:lvl>
    <w:lvl w:ilvl="1" w:tplc="F2289E86" w:tentative="1">
      <w:start w:val="1"/>
      <w:numFmt w:val="bullet"/>
      <w:lvlText w:val="•"/>
      <w:lvlJc w:val="left"/>
      <w:pPr>
        <w:tabs>
          <w:tab w:val="num" w:pos="1440"/>
        </w:tabs>
        <w:ind w:left="1440" w:hanging="360"/>
      </w:pPr>
      <w:rPr>
        <w:rFonts w:ascii="Arial" w:hAnsi="Arial" w:hint="default"/>
      </w:rPr>
    </w:lvl>
    <w:lvl w:ilvl="2" w:tplc="2C1C97AE" w:tentative="1">
      <w:start w:val="1"/>
      <w:numFmt w:val="bullet"/>
      <w:lvlText w:val="•"/>
      <w:lvlJc w:val="left"/>
      <w:pPr>
        <w:tabs>
          <w:tab w:val="num" w:pos="2160"/>
        </w:tabs>
        <w:ind w:left="2160" w:hanging="360"/>
      </w:pPr>
      <w:rPr>
        <w:rFonts w:ascii="Arial" w:hAnsi="Arial" w:hint="default"/>
      </w:rPr>
    </w:lvl>
    <w:lvl w:ilvl="3" w:tplc="8F4608EC" w:tentative="1">
      <w:start w:val="1"/>
      <w:numFmt w:val="bullet"/>
      <w:lvlText w:val="•"/>
      <w:lvlJc w:val="left"/>
      <w:pPr>
        <w:tabs>
          <w:tab w:val="num" w:pos="2880"/>
        </w:tabs>
        <w:ind w:left="2880" w:hanging="360"/>
      </w:pPr>
      <w:rPr>
        <w:rFonts w:ascii="Arial" w:hAnsi="Arial" w:hint="default"/>
      </w:rPr>
    </w:lvl>
    <w:lvl w:ilvl="4" w:tplc="7F7C4BCC" w:tentative="1">
      <w:start w:val="1"/>
      <w:numFmt w:val="bullet"/>
      <w:lvlText w:val="•"/>
      <w:lvlJc w:val="left"/>
      <w:pPr>
        <w:tabs>
          <w:tab w:val="num" w:pos="3600"/>
        </w:tabs>
        <w:ind w:left="3600" w:hanging="360"/>
      </w:pPr>
      <w:rPr>
        <w:rFonts w:ascii="Arial" w:hAnsi="Arial" w:hint="default"/>
      </w:rPr>
    </w:lvl>
    <w:lvl w:ilvl="5" w:tplc="2AFC82C6" w:tentative="1">
      <w:start w:val="1"/>
      <w:numFmt w:val="bullet"/>
      <w:lvlText w:val="•"/>
      <w:lvlJc w:val="left"/>
      <w:pPr>
        <w:tabs>
          <w:tab w:val="num" w:pos="4320"/>
        </w:tabs>
        <w:ind w:left="4320" w:hanging="360"/>
      </w:pPr>
      <w:rPr>
        <w:rFonts w:ascii="Arial" w:hAnsi="Arial" w:hint="default"/>
      </w:rPr>
    </w:lvl>
    <w:lvl w:ilvl="6" w:tplc="89C0120A" w:tentative="1">
      <w:start w:val="1"/>
      <w:numFmt w:val="bullet"/>
      <w:lvlText w:val="•"/>
      <w:lvlJc w:val="left"/>
      <w:pPr>
        <w:tabs>
          <w:tab w:val="num" w:pos="5040"/>
        </w:tabs>
        <w:ind w:left="5040" w:hanging="360"/>
      </w:pPr>
      <w:rPr>
        <w:rFonts w:ascii="Arial" w:hAnsi="Arial" w:hint="default"/>
      </w:rPr>
    </w:lvl>
    <w:lvl w:ilvl="7" w:tplc="5F0EF7C4" w:tentative="1">
      <w:start w:val="1"/>
      <w:numFmt w:val="bullet"/>
      <w:lvlText w:val="•"/>
      <w:lvlJc w:val="left"/>
      <w:pPr>
        <w:tabs>
          <w:tab w:val="num" w:pos="5760"/>
        </w:tabs>
        <w:ind w:left="5760" w:hanging="360"/>
      </w:pPr>
      <w:rPr>
        <w:rFonts w:ascii="Arial" w:hAnsi="Arial" w:hint="default"/>
      </w:rPr>
    </w:lvl>
    <w:lvl w:ilvl="8" w:tplc="C38C49C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AF"/>
    <w:rsid w:val="00036155"/>
    <w:rsid w:val="00222D21"/>
    <w:rsid w:val="00290CFE"/>
    <w:rsid w:val="003E148F"/>
    <w:rsid w:val="00495F40"/>
    <w:rsid w:val="004B3F87"/>
    <w:rsid w:val="005155B1"/>
    <w:rsid w:val="006E4439"/>
    <w:rsid w:val="007136B2"/>
    <w:rsid w:val="00903EAF"/>
    <w:rsid w:val="009C6AD1"/>
    <w:rsid w:val="00C46D87"/>
    <w:rsid w:val="00D908C5"/>
    <w:rsid w:val="00E4698C"/>
    <w:rsid w:val="00EC0BE8"/>
    <w:rsid w:val="00F14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82E01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3EAF"/>
    <w:rPr>
      <w:color w:val="0563C1" w:themeColor="hyperlink"/>
      <w:u w:val="single"/>
    </w:rPr>
  </w:style>
  <w:style w:type="paragraph" w:styleId="NormaleWeb">
    <w:name w:val="Normal (Web)"/>
    <w:basedOn w:val="Normale"/>
    <w:uiPriority w:val="99"/>
    <w:unhideWhenUsed/>
    <w:rsid w:val="00903EAF"/>
    <w:pPr>
      <w:spacing w:before="100" w:beforeAutospacing="1" w:after="100" w:afterAutospacing="1"/>
    </w:pPr>
    <w:rPr>
      <w:rFonts w:ascii="Times New Roman" w:hAnsi="Times New Roman" w:cs="Times New Roman"/>
      <w:lang w:eastAsia="it-IT"/>
    </w:rPr>
  </w:style>
  <w:style w:type="paragraph" w:styleId="Paragrafoelenco">
    <w:name w:val="List Paragraph"/>
    <w:basedOn w:val="Normale"/>
    <w:uiPriority w:val="34"/>
    <w:qFormat/>
    <w:rsid w:val="009C6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72263">
      <w:bodyDiv w:val="1"/>
      <w:marLeft w:val="0"/>
      <w:marRight w:val="0"/>
      <w:marTop w:val="0"/>
      <w:marBottom w:val="0"/>
      <w:divBdr>
        <w:top w:val="none" w:sz="0" w:space="0" w:color="auto"/>
        <w:left w:val="none" w:sz="0" w:space="0" w:color="auto"/>
        <w:bottom w:val="none" w:sz="0" w:space="0" w:color="auto"/>
        <w:right w:val="none" w:sz="0" w:space="0" w:color="auto"/>
      </w:divBdr>
      <w:divsChild>
        <w:div w:id="2102219313">
          <w:marLeft w:val="0"/>
          <w:marRight w:val="0"/>
          <w:marTop w:val="0"/>
          <w:marBottom w:val="0"/>
          <w:divBdr>
            <w:top w:val="none" w:sz="0" w:space="0" w:color="auto"/>
            <w:left w:val="none" w:sz="0" w:space="0" w:color="auto"/>
            <w:bottom w:val="none" w:sz="0" w:space="0" w:color="auto"/>
            <w:right w:val="none" w:sz="0" w:space="0" w:color="auto"/>
          </w:divBdr>
          <w:divsChild>
            <w:div w:id="1939561985">
              <w:marLeft w:val="0"/>
              <w:marRight w:val="0"/>
              <w:marTop w:val="0"/>
              <w:marBottom w:val="0"/>
              <w:divBdr>
                <w:top w:val="none" w:sz="0" w:space="0" w:color="auto"/>
                <w:left w:val="none" w:sz="0" w:space="0" w:color="auto"/>
                <w:bottom w:val="none" w:sz="0" w:space="0" w:color="auto"/>
                <w:right w:val="none" w:sz="0" w:space="0" w:color="auto"/>
              </w:divBdr>
              <w:divsChild>
                <w:div w:id="2171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9835">
          <w:marLeft w:val="0"/>
          <w:marRight w:val="0"/>
          <w:marTop w:val="0"/>
          <w:marBottom w:val="0"/>
          <w:divBdr>
            <w:top w:val="none" w:sz="0" w:space="0" w:color="auto"/>
            <w:left w:val="none" w:sz="0" w:space="0" w:color="auto"/>
            <w:bottom w:val="none" w:sz="0" w:space="0" w:color="auto"/>
            <w:right w:val="none" w:sz="0" w:space="0" w:color="auto"/>
          </w:divBdr>
          <w:divsChild>
            <w:div w:id="1918442915">
              <w:marLeft w:val="0"/>
              <w:marRight w:val="0"/>
              <w:marTop w:val="0"/>
              <w:marBottom w:val="0"/>
              <w:divBdr>
                <w:top w:val="none" w:sz="0" w:space="0" w:color="auto"/>
                <w:left w:val="none" w:sz="0" w:space="0" w:color="auto"/>
                <w:bottom w:val="none" w:sz="0" w:space="0" w:color="auto"/>
                <w:right w:val="none" w:sz="0" w:space="0" w:color="auto"/>
              </w:divBdr>
              <w:divsChild>
                <w:div w:id="14369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3677">
          <w:marLeft w:val="0"/>
          <w:marRight w:val="0"/>
          <w:marTop w:val="0"/>
          <w:marBottom w:val="0"/>
          <w:divBdr>
            <w:top w:val="none" w:sz="0" w:space="0" w:color="auto"/>
            <w:left w:val="none" w:sz="0" w:space="0" w:color="auto"/>
            <w:bottom w:val="none" w:sz="0" w:space="0" w:color="auto"/>
            <w:right w:val="none" w:sz="0" w:space="0" w:color="auto"/>
          </w:divBdr>
          <w:divsChild>
            <w:div w:id="1308048345">
              <w:marLeft w:val="0"/>
              <w:marRight w:val="0"/>
              <w:marTop w:val="0"/>
              <w:marBottom w:val="0"/>
              <w:divBdr>
                <w:top w:val="none" w:sz="0" w:space="0" w:color="auto"/>
                <w:left w:val="none" w:sz="0" w:space="0" w:color="auto"/>
                <w:bottom w:val="none" w:sz="0" w:space="0" w:color="auto"/>
                <w:right w:val="none" w:sz="0" w:space="0" w:color="auto"/>
              </w:divBdr>
              <w:divsChild>
                <w:div w:id="5013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873</Words>
  <Characters>4980</Characters>
  <Application>Microsoft Macintosh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5</cp:revision>
  <dcterms:created xsi:type="dcterms:W3CDTF">2018-10-04T07:49:00Z</dcterms:created>
  <dcterms:modified xsi:type="dcterms:W3CDTF">2018-10-28T07:55:00Z</dcterms:modified>
</cp:coreProperties>
</file>